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B146B9" w:rsidR="00765A5A" w:rsidP="00B54E5F" w:rsidRDefault="00E07AD7" w14:paraId="419FB263" w14:textId="77777777">
      <w:pPr>
        <w:pStyle w:val="berschrift1"/>
        <w:jc w:val="center"/>
        <w:rPr>
          <w:rStyle w:val="berschrift1Zchn"/>
          <w:lang w:val="fr-FR"/>
        </w:rPr>
      </w:pPr>
      <w:r>
        <w:rPr>
          <w:rStyle w:val="berschrift1Zchn"/>
          <w:lang w:val="fr-FR"/>
        </w:rPr>
        <w:t>Accord</w:t>
      </w:r>
      <w:r>
        <w:rPr>
          <w:b/>
          <w:bCs/>
          <w:sz w:val="36"/>
          <w:lang w:val="fr-FR"/>
        </w:rPr>
        <w:t xml:space="preserve"> </w:t>
      </w:r>
      <w:r>
        <w:rPr>
          <w:rStyle w:val="berschrift1Zchn"/>
          <w:lang w:val="fr-FR"/>
        </w:rPr>
        <w:t>relatif au traitement des mandats en vertu de l‘art. 28 RGPD</w:t>
      </w:r>
    </w:p>
    <w:p w:rsidRPr="00B146B9" w:rsidR="00B54E5F" w:rsidP="00B54E5F" w:rsidRDefault="00B54E5F" w14:paraId="268B4A38" w14:textId="77777777">
      <w:pPr>
        <w:rPr>
          <w:lang w:val="fr-FR"/>
        </w:rPr>
      </w:pPr>
    </w:p>
    <w:p w:rsidRPr="00B146B9" w:rsidR="006C2750" w:rsidP="006C2750" w:rsidRDefault="006C2750" w14:paraId="48AB2068" w14:textId="77777777">
      <w:pPr>
        <w:spacing w:after="120" w:line="360" w:lineRule="auto"/>
        <w:jc w:val="center"/>
        <w:rPr>
          <w:rFonts w:ascii="Arial" w:hAnsi="Arial" w:cs="Times New Roman"/>
          <w:szCs w:val="20"/>
          <w:lang w:val="fr-FR"/>
        </w:rPr>
      </w:pPr>
      <w:r>
        <w:rPr>
          <w:rFonts w:ascii="Arial" w:hAnsi="Arial" w:cs="Times New Roman"/>
          <w:szCs w:val="20"/>
          <w:lang w:val="fr-FR"/>
        </w:rPr>
        <w:t>entre</w:t>
      </w:r>
    </w:p>
    <w:p w:rsidRPr="00B146B9" w:rsidR="00E07AD7" w:rsidP="006C2750" w:rsidRDefault="00E07AD7" w14:paraId="68071C5B" w14:textId="77777777">
      <w:pPr>
        <w:spacing w:after="120" w:line="360" w:lineRule="auto"/>
        <w:jc w:val="center"/>
        <w:rPr>
          <w:rFonts w:ascii="Arial" w:hAnsi="Arial" w:cs="Times New Roman"/>
          <w:szCs w:val="20"/>
          <w:lang w:val="fr-FR"/>
        </w:rPr>
      </w:pPr>
    </w:p>
    <w:sdt>
      <w:sdtPr>
        <w:rPr>
          <w:rFonts w:ascii="Arial" w:hAnsi="Arial" w:cs="Times New Roman"/>
          <w:szCs w:val="24"/>
          <w:lang w:eastAsia="de-DE"/>
        </w:rPr>
        <w:id w:val="-1383396061"/>
        <w:placeholder>
          <w:docPart w:val="8EE9BBDBA69C4353B5D8704C5084B7C2"/>
        </w:placeholder>
      </w:sdtPr>
      <w:sdtEndPr/>
      <w:sdtContent>
        <w:sdt>
          <w:sdtPr>
            <w:rPr>
              <w:rFonts w:ascii="Arial" w:hAnsi="Arial" w:cs="Times New Roman"/>
              <w:szCs w:val="24"/>
              <w:lang w:eastAsia="de-DE"/>
            </w:rPr>
            <w:id w:val="-1985230188"/>
            <w:placeholder>
              <w:docPart w:val="987E68DAE2574AF88EDDE343448AD96B"/>
            </w:placeholder>
          </w:sdtPr>
          <w:sdtEndPr/>
          <w:sdtContent>
            <w:p w:rsidRPr="00B146B9" w:rsidR="002011DE" w:rsidP="00582600" w:rsidRDefault="00582600" w14:paraId="73D7C272" w14:textId="77777777">
              <w:pPr>
                <w:spacing w:after="120" w:line="360" w:lineRule="auto"/>
                <w:jc w:val="center"/>
                <w:rPr>
                  <w:rFonts w:ascii="Arial" w:hAnsi="Arial" w:cs="Times New Roman"/>
                  <w:szCs w:val="24"/>
                  <w:lang w:val="fr-FR"/>
                </w:rPr>
              </w:pPr>
              <w:r>
                <w:rPr>
                  <w:rFonts w:ascii="Arial" w:hAnsi="Arial" w:cs="Times New Roman"/>
                  <w:szCs w:val="24"/>
                  <w:lang w:val="fr-FR"/>
                </w:rPr>
                <w:t>................................................................................................</w:t>
              </w:r>
            </w:p>
          </w:sdtContent>
        </w:sdt>
      </w:sdtContent>
    </w:sdt>
    <w:p w:rsidRPr="00B146B9" w:rsidR="006C2750" w:rsidP="00587494" w:rsidRDefault="006C2750" w14:paraId="374B8521" w14:textId="77777777">
      <w:pPr>
        <w:spacing w:after="0" w:line="360" w:lineRule="auto"/>
        <w:jc w:val="center"/>
        <w:rPr>
          <w:rFonts w:ascii="Arial" w:hAnsi="Arial" w:cs="Times New Roman"/>
          <w:szCs w:val="20"/>
          <w:lang w:val="fr-FR"/>
        </w:rPr>
      </w:pPr>
      <w:r>
        <w:rPr>
          <w:rFonts w:ascii="Arial" w:hAnsi="Arial" w:cs="Times New Roman"/>
          <w:szCs w:val="20"/>
          <w:lang w:val="fr-FR"/>
        </w:rPr>
        <w:t>- Responsable – ci-après dénommé le « mandant » –</w:t>
      </w:r>
      <w:r>
        <w:rPr>
          <w:rFonts w:ascii="Arial" w:hAnsi="Arial" w:cs="Times New Roman"/>
          <w:szCs w:val="20"/>
          <w:lang w:val="fr-FR"/>
        </w:rPr>
        <w:br/>
      </w:r>
    </w:p>
    <w:p w:rsidRPr="00B146B9" w:rsidR="006C2750" w:rsidP="006C2750" w:rsidRDefault="006C2750" w14:paraId="673F0440" w14:textId="77777777">
      <w:pPr>
        <w:spacing w:after="120" w:line="360" w:lineRule="auto"/>
        <w:jc w:val="center"/>
        <w:rPr>
          <w:rFonts w:ascii="Arial" w:hAnsi="Arial" w:cs="Times New Roman"/>
          <w:szCs w:val="20"/>
          <w:lang w:val="fr-FR"/>
        </w:rPr>
      </w:pPr>
      <w:r>
        <w:rPr>
          <w:rFonts w:ascii="Arial" w:hAnsi="Arial" w:cs="Times New Roman"/>
          <w:szCs w:val="20"/>
          <w:lang w:val="fr-FR"/>
        </w:rPr>
        <w:t>et</w:t>
      </w:r>
    </w:p>
    <w:p w:rsidRPr="00B146B9" w:rsidR="002D5EB6" w:rsidP="006C2750" w:rsidRDefault="00E55850" w14:paraId="7792ED1A" w14:textId="25B99E62">
      <w:pPr>
        <w:spacing w:after="120" w:line="360" w:lineRule="auto"/>
        <w:jc w:val="center"/>
        <w:rPr>
          <w:rFonts w:ascii="Arial" w:hAnsi="Arial" w:cs="Times New Roman"/>
          <w:szCs w:val="20"/>
          <w:lang w:val="fr-FR"/>
        </w:rPr>
      </w:pPr>
      <w:r>
        <w:rPr>
          <w:rFonts w:ascii="Arial" w:hAnsi="Arial" w:cs="Times New Roman"/>
          <w:szCs w:val="20"/>
          <w:lang w:val="fr-FR"/>
        </w:rPr>
        <w:t>Tandberg Data GmbH</w:t>
      </w:r>
    </w:p>
    <w:sdt>
      <w:sdtPr>
        <w:rPr>
          <w:rFonts w:ascii="Arial" w:hAnsi="Arial" w:cs="Times New Roman"/>
          <w:szCs w:val="24"/>
          <w:lang w:eastAsia="de-DE"/>
        </w:rPr>
        <w:id w:val="-1010671667"/>
        <w:placeholder>
          <w:docPart w:val="8EE9BBDBA69C4353B5D8704C5084B7C2"/>
        </w:placeholder>
      </w:sdtPr>
      <w:sdtEndPr/>
      <w:sdtContent>
        <w:p w:rsidRPr="00B146B9" w:rsidR="006C2750" w:rsidP="006C2750" w:rsidRDefault="0067512D" w14:paraId="5A9F0730" w14:textId="77777777">
          <w:pPr>
            <w:spacing w:after="120" w:line="360" w:lineRule="auto"/>
            <w:jc w:val="center"/>
            <w:rPr>
              <w:rFonts w:ascii="Arial" w:hAnsi="Arial" w:cs="Times New Roman"/>
              <w:szCs w:val="24"/>
              <w:lang w:val="fr-FR"/>
            </w:rPr>
          </w:pPr>
          <w:r>
            <w:rPr>
              <w:rFonts w:ascii="Arial" w:hAnsi="Arial" w:cs="Times New Roman"/>
              <w:szCs w:val="24"/>
              <w:lang w:val="fr-FR"/>
            </w:rPr>
            <w:t>................................................................................................</w:t>
          </w:r>
        </w:p>
      </w:sdtContent>
    </w:sdt>
    <w:p w:rsidRPr="00B146B9" w:rsidR="00587494" w:rsidP="006C2750" w:rsidRDefault="006C2750" w14:paraId="21E3A94F" w14:textId="77777777">
      <w:pPr>
        <w:spacing w:after="120" w:line="360" w:lineRule="auto"/>
        <w:jc w:val="center"/>
        <w:rPr>
          <w:rFonts w:ascii="Arial" w:hAnsi="Arial" w:cs="Times New Roman"/>
          <w:szCs w:val="24"/>
          <w:lang w:val="fr-FR"/>
        </w:rPr>
      </w:pPr>
      <w:r>
        <w:rPr>
          <w:rFonts w:ascii="Arial" w:hAnsi="Arial" w:cs="Times New Roman"/>
          <w:szCs w:val="24"/>
          <w:lang w:val="fr-FR"/>
        </w:rPr>
        <w:t>- Responsable du traitement – ci-après dénommé le « mandataire » –</w:t>
      </w:r>
    </w:p>
    <w:p w:rsidRPr="00B146B9" w:rsidR="00587494" w:rsidP="00587494" w:rsidRDefault="00587494" w14:paraId="35E3129E" w14:textId="77777777">
      <w:pPr>
        <w:spacing w:after="120" w:line="360" w:lineRule="auto"/>
        <w:jc w:val="center"/>
        <w:rPr>
          <w:rFonts w:ascii="Arial" w:hAnsi="Arial" w:cs="Times New Roman"/>
          <w:szCs w:val="24"/>
          <w:lang w:val="fr-FR"/>
        </w:rPr>
      </w:pPr>
      <w:r>
        <w:rPr>
          <w:rFonts w:ascii="Arial" w:hAnsi="Arial" w:cs="Times New Roman"/>
          <w:szCs w:val="24"/>
          <w:lang w:val="fr-FR"/>
        </w:rPr>
        <w:t xml:space="preserve">[Représentant selon l'art. 27 RGPD </w:t>
      </w:r>
      <w:r>
        <w:rPr>
          <w:rFonts w:ascii="Arial" w:hAnsi="Arial" w:cs="Times New Roman"/>
          <w:i/>
          <w:iCs/>
          <w:sz w:val="20"/>
          <w:szCs w:val="24"/>
          <w:lang w:val="fr-FR"/>
        </w:rPr>
        <w:t>si nécessaire</w:t>
      </w:r>
      <w:r>
        <w:rPr>
          <w:rFonts w:ascii="Arial" w:hAnsi="Arial" w:cs="Times New Roman"/>
          <w:szCs w:val="24"/>
          <w:lang w:val="fr-FR"/>
        </w:rPr>
        <w:t> :</w:t>
      </w:r>
    </w:p>
    <w:p w:rsidRPr="00B146B9" w:rsidR="00F7527F" w:rsidP="00F7527F" w:rsidRDefault="00750C52" w14:paraId="634E05D9" w14:textId="77777777">
      <w:pPr>
        <w:spacing w:after="120" w:line="360" w:lineRule="auto"/>
        <w:jc w:val="center"/>
        <w:rPr>
          <w:rFonts w:ascii="Arial" w:hAnsi="Arial" w:cs="Times New Roman"/>
          <w:szCs w:val="24"/>
          <w:lang w:val="fr-FR"/>
        </w:rPr>
      </w:pPr>
      <w:sdt>
        <w:sdtPr>
          <w:rPr>
            <w:rFonts w:ascii="Arial" w:hAnsi="Arial" w:cs="Times New Roman"/>
            <w:szCs w:val="24"/>
          </w:rPr>
          <w:id w:val="2018883008"/>
          <w:placeholder>
            <w:docPart w:val="8EE9BBDBA69C4353B5D8704C5084B7C2"/>
          </w:placeholder>
        </w:sdtPr>
        <w:sdtEndPr/>
        <w:sdtContent>
          <w:r w:rsidR="00FA761C">
            <w:rPr>
              <w:rFonts w:ascii="Arial" w:hAnsi="Arial" w:cs="Times New Roman"/>
              <w:szCs w:val="24"/>
              <w:lang w:val="fr-FR"/>
            </w:rPr>
            <w:t>................................................................................................</w:t>
          </w:r>
        </w:sdtContent>
      </w:sdt>
      <w:r w:rsidR="00FA761C">
        <w:rPr>
          <w:rFonts w:ascii="Arial" w:hAnsi="Arial" w:cs="Times New Roman"/>
          <w:szCs w:val="24"/>
          <w:lang w:val="fr-FR"/>
        </w:rPr>
        <w:t>]</w:t>
      </w:r>
    </w:p>
    <w:p w:rsidRPr="00B146B9" w:rsidR="006C2750" w:rsidP="006C2750" w:rsidRDefault="006C2750" w14:paraId="4343367D" w14:textId="77777777">
      <w:pPr>
        <w:rPr>
          <w:rFonts w:ascii="Arial" w:hAnsi="Arial" w:cs="Times New Roman"/>
          <w:szCs w:val="24"/>
          <w:lang w:val="fr-FR"/>
        </w:rPr>
      </w:pPr>
    </w:p>
    <w:p w:rsidRPr="00B146B9" w:rsidR="006C2750" w:rsidP="00DC104C" w:rsidRDefault="006C2750" w14:paraId="048E3F64" w14:textId="77777777">
      <w:pPr>
        <w:pStyle w:val="berschrift2"/>
        <w:rPr>
          <w:i/>
          <w:lang w:val="fr-FR"/>
        </w:rPr>
      </w:pPr>
      <w:r>
        <w:rPr>
          <w:lang w:val="fr-FR"/>
        </w:rPr>
        <w:t>1. Objet et durée du contrat</w:t>
      </w:r>
    </w:p>
    <w:p w:rsidRPr="00B146B9" w:rsidR="006C2750" w:rsidP="00C50C5A" w:rsidRDefault="006C2750" w14:paraId="60229AF8" w14:textId="77777777">
      <w:pPr>
        <w:pStyle w:val="Textkrper"/>
        <w:spacing w:before="80" w:after="0" w:line="300" w:lineRule="exact"/>
        <w:rPr>
          <w:bCs/>
          <w:lang w:val="fr-FR"/>
        </w:rPr>
      </w:pPr>
      <w:r>
        <w:rPr>
          <w:lang w:val="fr-FR"/>
        </w:rPr>
        <w:t>(1) Objet</w:t>
      </w:r>
    </w:p>
    <w:p w:rsidRPr="00B146B9" w:rsidR="00C50C5A" w:rsidP="006C2750" w:rsidRDefault="00750C52" w14:paraId="2AA00C6A" w14:textId="77777777">
      <w:pPr>
        <w:pStyle w:val="Textkrper"/>
        <w:spacing w:before="80" w:after="160" w:line="300" w:lineRule="exact"/>
        <w:rPr>
          <w:bCs/>
          <w:lang w:val="fr-FR"/>
        </w:rPr>
      </w:pPr>
      <w:sdt>
        <w:sdtPr>
          <w:rPr>
            <w:bCs/>
            <w:lang w:val="en-US"/>
          </w:rPr>
          <w:id w:val="441663974"/>
          <w:placeholder>
            <w:docPart w:val="CBD7D8FE4CC546D9A7B0E835DED93B01"/>
          </w:placeholder>
          <w:comboBox>
            <w:listItem w:displayText="Sélectionnez un élément." w:value="Sélectionnez un élément."/>
            <w:listItem w:displayText="L’objet du contrat relatif à la gestion des données est l’exécution des tâches suivantes par le mandataire :" w:value="L’objet du contrat relatif à la gestion des données est l’exécution des tâches suivantes par le mandataire :"/>
            <w:listItem w:displayText="L’objet du contrat résulte de l’accord de prestation ou de l’accord de niveau de service (SLA) auquel il est fait référence ici (ci-après « accord de prestation »)" w:value="L’objet du contrat résulte de l’accord de prestation ou de l’accord de niveau de service (SLA) auquel il est fait référence ici (ci-après « accord de prestation »)"/>
          </w:comboBox>
        </w:sdtPr>
        <w:sdtEndPr/>
        <w:sdtContent>
          <w:r w:rsidRPr="00E55850" w:rsidR="001C4985">
            <w:rPr>
              <w:bCs/>
              <w:lang w:val="en-US"/>
            </w:rPr>
            <w:t>L’objet du contrat relatif à la gestion des données est l’exécution des tâches suivantes par le mandataire :</w:t>
          </w:r>
        </w:sdtContent>
      </w:sdt>
      <w:r w:rsidR="00FA761C">
        <w:rPr>
          <w:lang w:val="fr-FR"/>
        </w:rPr>
        <w:t xml:space="preserve"> </w:t>
      </w:r>
      <w:sdt>
        <w:sdtPr>
          <w:rPr>
            <w:bCs/>
          </w:rPr>
          <w:alias w:val="Définition des tâches / Référence au contrat de prestation"/>
          <w:tag w:val="Définition des tâches / Référence au contrat de prestation"/>
          <w:id w:val="-770249792"/>
          <w:placeholder>
            <w:docPart w:val="E482782466884718971F2DDF45AAF94E"/>
          </w:placeholder>
        </w:sdtPr>
        <w:sdtEndPr/>
        <w:sdtContent>
          <w:r w:rsidRPr="002B55A3" w:rsidR="001C4985">
            <w:rPr>
              <w:lang w:val="fr-FR"/>
            </w:rPr>
            <w:t>Accès à distance avec TeamViewer et par téléphone pour un assistance technique</w:t>
          </w:r>
        </w:sdtContent>
      </w:sdt>
    </w:p>
    <w:p w:rsidRPr="00B146B9" w:rsidR="006C2750" w:rsidP="006C2750" w:rsidRDefault="006C2750" w14:paraId="5908FCB2" w14:textId="77777777">
      <w:pPr>
        <w:pStyle w:val="Textkrper"/>
        <w:tabs>
          <w:tab w:val="num" w:pos="0"/>
        </w:tabs>
        <w:spacing w:before="80" w:after="160" w:line="300" w:lineRule="exact"/>
        <w:rPr>
          <w:bCs/>
          <w:lang w:val="fr-FR"/>
        </w:rPr>
      </w:pPr>
      <w:r>
        <w:rPr>
          <w:lang w:val="fr-FR"/>
        </w:rPr>
        <w:t>(2) Durée</w:t>
      </w:r>
    </w:p>
    <w:p w:rsidRPr="00B146B9" w:rsidR="00AB4344" w:rsidP="006C2750" w:rsidRDefault="00750C52" w14:paraId="48D32FBA" w14:textId="77777777">
      <w:pPr>
        <w:pStyle w:val="Textkrper"/>
        <w:tabs>
          <w:tab w:val="num" w:pos="0"/>
        </w:tabs>
        <w:spacing w:before="80" w:after="160" w:line="300" w:lineRule="exact"/>
        <w:rPr>
          <w:u w:val="single"/>
          <w:lang w:val="fr-FR"/>
        </w:rPr>
      </w:pPr>
      <w:sdt>
        <w:sdtPr>
          <w:rPr>
            <w:u w:val="single"/>
            <w:lang w:val="en-GB"/>
          </w:rPr>
          <w:id w:val="1863772120"/>
          <w:placeholder>
            <w:docPart w:val="3D4C6851FDDB43818C333C4C6011401D"/>
          </w:placeholder>
          <w:comboBox>
            <w:listItem w:displayText="Sélectionnez un élément." w:value="Sélectionnez un élément."/>
            <w:listItem w:displayText="La durée du présent contrat correspond à la durée de l’accord de prestation." w:value="La durée du présent contrat correspond à la durée de l’accord de prestation."/>
            <w:listItem w:displayText="Le contrat est établi pour une exécution unique." w:value="Le contrat est établi pour une exécution unique."/>
            <w:listItem w:displayText="La durée de ce contrat est limitée au" w:value="La durée de ce contrat est limitée au"/>
            <w:listItem w:displayText="Le contrat est établi pour une durée indéterminée et peut être résilié par les deux parties à la fin du trimestre moyennant un préavis de 6 semaines. Cette disposition n’affecte pas la possibilité d’une résiliation immédiate." w:value="Le contrat est établi pour une durée indéterminée et peut être résilié par les deux parties à la fin du trimestre moyennant un préavis de 6 semaines. Cette disposition n’affecte pas la possibilité d’une résiliation immédiate."/>
            <w:listItem w:displayText="Le contrat est établi pour une durée indéterminée et peut être résilié par les deux parties à la fin du mois moyennant un préavis de 6 semaines. Cette disposition n’affecte pas la possibilité d’une résiliation immédiate." w:value="Le contrat est établi pour une durée indéterminée et peut être résilié par les deux parties à la fin du mois moyennant un préavis de 6 semaines. Cette disposition n’affecte pas la possibilité d’une résiliation immédiate."/>
            <w:listItem w:displayText="Le contrat est établi pour une durée indéterminée et peut être résilié par les deux parties à la fin de l’année moyennant un préavis de 6 semaines. Cette disposition n’affecte pas la possibilité d’une résiliation immédiate." w:value="Le contrat est établi pour une durée indéterminée et peut être résilié par les deux parties à la fin de l’année moyennant un préavis de 6 semaines. Cette disposition n’affecte pas la possibilité d’une résiliation immédiate."/>
          </w:comboBox>
        </w:sdtPr>
        <w:sdtEndPr/>
        <w:sdtContent>
          <w:r w:rsidR="001C4985">
            <w:rPr>
              <w:u w:val="single"/>
              <w:lang w:val="en-GB"/>
            </w:rPr>
            <w:t>Le contrat est établi pour une exécution unique.</w:t>
          </w:r>
        </w:sdtContent>
      </w:sdt>
      <w:r w:rsidR="00FA761C">
        <w:rPr>
          <w:lang w:val="fr-FR"/>
        </w:rPr>
        <w:t xml:space="preserve"> </w:t>
      </w:r>
      <w:sdt>
        <w:sdtPr>
          <w:rPr>
            <w:u w:val="single"/>
          </w:rPr>
          <w:alias w:val="Indiquer la durée ou vider le champ en appuyant sur Espace "/>
          <w:tag w:val="Indiquer la durée ou vider le champ en appuyant sur Espace "/>
          <w:id w:val="1578088326"/>
          <w:placeholder>
            <w:docPart w:val="A7D3971309C64FCCA01D1BF90CAF9C48"/>
          </w:placeholder>
          <w:showingPlcHdr/>
        </w:sdtPr>
        <w:sdtEndPr/>
        <w:sdtContent>
          <w:r w:rsidR="00FA761C">
            <w:rPr>
              <w:rStyle w:val="Platzhaltertext"/>
              <w:color w:val="BE1487"/>
              <w:lang w:val="fr-FR"/>
            </w:rPr>
            <w:t>Cliquez ici pour saisir du texte.</w:t>
          </w:r>
        </w:sdtContent>
      </w:sdt>
    </w:p>
    <w:p w:rsidRPr="00B146B9" w:rsidR="006C2750" w:rsidP="00DC104C" w:rsidRDefault="006C2750" w14:paraId="68DABE19" w14:textId="77777777">
      <w:pPr>
        <w:pStyle w:val="berschrift2"/>
        <w:rPr>
          <w:lang w:val="fr-FR"/>
        </w:rPr>
      </w:pPr>
      <w:r>
        <w:rPr>
          <w:lang w:val="fr-FR"/>
        </w:rPr>
        <w:t>2. Concrétisation du contenu du contrat</w:t>
      </w:r>
    </w:p>
    <w:p w:rsidRPr="00B146B9" w:rsidR="00C11F88" w:rsidP="00C11F88" w:rsidRDefault="00C11F88" w14:paraId="2ABBA285" w14:textId="77777777">
      <w:pPr>
        <w:keepNext/>
        <w:rPr>
          <w:lang w:val="fr-FR"/>
        </w:rPr>
      </w:pPr>
      <w:r>
        <w:rPr>
          <w:lang w:val="fr-FR"/>
        </w:rPr>
        <w:t xml:space="preserve">(1) Type et objectif du traitement prévu des données </w:t>
      </w:r>
    </w:p>
    <w:p w:rsidRPr="002B55A3" w:rsidR="006C2750" w:rsidP="00C11F88" w:rsidRDefault="006C2750" w14:paraId="7B568F32" w14:textId="77777777">
      <w:pPr>
        <w:rPr>
          <w:lang w:val="fr-FR"/>
        </w:rPr>
      </w:pPr>
      <w:r>
        <w:rPr>
          <w:lang w:val="fr-FR"/>
        </w:rPr>
        <w:t xml:space="preserve">Description plus précise de l'objet du contrat en matière de type et d’objectif des tâches du mandataire : </w:t>
      </w:r>
      <w:sdt>
        <w:sdtPr>
          <w:alias w:val="Veuillez décrire"/>
          <w:tag w:val="Veuillez décrire"/>
          <w:id w:val="-1583685704"/>
          <w:placeholder>
            <w:docPart w:val="8EE9BBDBA69C4353B5D8704C5084B7C2"/>
          </w:placeholder>
        </w:sdtPr>
        <w:sdtEndPr/>
        <w:sdtContent>
          <w:r w:rsidRPr="00E55850" w:rsidR="001C4985">
            <w:rPr>
              <w:lang w:val="fr-FR"/>
            </w:rPr>
            <w:t>Le client permet le support technique de se connecter sur son ordinateur en en transmettant une identification du TeamViewer.  </w:t>
          </w:r>
          <w:r w:rsidRPr="002B55A3" w:rsidR="001C4985">
            <w:rPr>
              <w:lang w:val="fr-FR"/>
            </w:rPr>
            <w:t>Le client peut suivre tous les activités pendant la session TeamViewer et peut également interrompre la session a tout moment.</w:t>
          </w:r>
        </w:sdtContent>
      </w:sdt>
    </w:p>
    <w:p w:rsidR="001C4985" w:rsidP="001C4985" w:rsidRDefault="006C2750" w14:paraId="42C06AEC" w14:textId="77777777">
      <w:pPr>
        <w:rPr>
          <w:color w:val="7030A0"/>
          <w:lang w:val="fr-FR"/>
        </w:rPr>
      </w:pPr>
      <w:r>
        <w:rPr>
          <w:lang w:val="fr-FR"/>
        </w:rPr>
        <w:t>L'exécution du traitement des données fixé dans le contrat a lieu exclusivement dans un État membre de l'Union européenne ou dans un autre État contractuel de l'accord dans l'Espace économique européen. Tout transfert dans un pays tiers requiert l'accord préalable du mandant et ne doit être effectué que si les conditions spéciales de l'art. 44 ff. RGPD</w:t>
      </w:r>
      <w:r>
        <w:rPr>
          <w:rStyle w:val="Kommentarzeichen"/>
          <w:lang w:val="fr-FR"/>
        </w:rPr>
        <w:t xml:space="preserve"> </w:t>
      </w:r>
      <w:r>
        <w:rPr>
          <w:lang w:val="fr-FR"/>
        </w:rPr>
        <w:t>sont respectées. Le niveau de protection approprié dans le pays tiers concerné (</w:t>
      </w:r>
      <w:sdt>
        <w:sdtPr>
          <w:id w:val="-197552692"/>
          <w:placeholder>
            <w:docPart w:val="8EE9BBDBA69C4353B5D8704C5084B7C2"/>
          </w:placeholder>
        </w:sdtPr>
        <w:sdtEndPr/>
        <w:sdtContent>
          <w:r w:rsidRPr="002B55A3">
            <w:rPr>
              <w:lang w:val="fr-FR"/>
            </w:rPr>
            <w:t>………………………</w:t>
          </w:r>
        </w:sdtContent>
      </w:sdt>
      <w:r>
        <w:rPr>
          <w:lang w:val="fr-FR"/>
        </w:rPr>
        <w:t xml:space="preserve">) est garanti </w:t>
      </w:r>
      <w:sdt>
        <w:sdtPr>
          <w:rPr>
            <w:lang w:val="en-GB"/>
          </w:rPr>
          <w:alias w:val="Veuillez choisir la garantie correspondante"/>
          <w:tag w:val="Veuillez choisir la garantie correspondante"/>
          <w:id w:val="462547221"/>
          <w:placeholder>
            <w:docPart w:val="D92340FA1E6846CD92EB7DF891F275F9"/>
          </w:placeholder>
          <w:comboBox>
            <w:listItem w:displayText="une décision de la Commission européenne relative au caractère adéquat (art. 45 al. 3 RGPD)" w:value="une décision de la Commission européenne relative au caractère adéquat (art. 45 al. 3 RGPD)"/>
            <w:listItem w:displayText="dispositions internes obligatoires relatives à la protection des données (art. 46 al. 2 let. b et art. 47 RGPD)" w:value="dispositions internes obligatoires relatives à la protection des données (art. 46 al. 2 let. b et art. 47 RGPD)"/>
            <w:listItem w:displayText="l’utilisation des clauses contractuelles types de l’UE (art. 46 al. 2 let. c et d RGPD)" w:value="l’utilisation des clauses contractuelles types de l’UE (art. 46 al. 2 let. c et d RGPD)"/>
            <w:listItem w:displayText="règles comportementales autorisées – BCR (art. 46 al. let. e et art. 40 RGPD)" w:value="règles comportementales autorisées – BCR (art. 46 al. let. e et art. 40 RGPD)"/>
            <w:listItem w:displayText="un mécanisme de certification approuvé (art. 46 al. 2 let. f et art. 42 RGPD)" w:value="un mécanisme de certification approuvé (art. 46 al. 2 let. f et art. 42 RGPD)"/>
            <w:listItem w:displayText="autres mesures (art. 46 al. 2 let. a, al. 3 let. a et b RGPD)" w:value="autres mesures (art. 46 al. 2 let. a, al. 3 let. a et b RGPD)"/>
          </w:comboBox>
        </w:sdtPr>
        <w:sdtEndPr/>
        <w:sdtContent>
          <w:r w:rsidR="00483C10">
            <w:rPr>
              <w:lang w:val="en-GB"/>
            </w:rPr>
            <w:t>d’</w:t>
          </w:r>
          <w:r w:rsidRPr="00B87727" w:rsidR="007B0CE0">
            <w:rPr>
              <w:rFonts w:ascii="Segoe UI" w:hAnsi="Segoe UI" w:eastAsia="Times New Roman" w:cs="Segoe UI"/>
              <w:color w:val="000000"/>
              <w:sz w:val="20"/>
              <w:szCs w:val="20"/>
              <w:lang w:val="en-GB" w:eastAsia="en-GB"/>
            </w:rPr>
            <w:t xml:space="preserve">apporte la garantie de clauses contractuelles type de l'Union europeenne (article 46, paragraphe 2) du </w:t>
          </w:r>
          <w:r w:rsidR="00622CE5">
            <w:rPr>
              <w:rFonts w:ascii="Segoe UI" w:hAnsi="Segoe UI" w:eastAsia="Times New Roman" w:cs="Segoe UI"/>
              <w:color w:val="000000"/>
              <w:sz w:val="20"/>
              <w:szCs w:val="20"/>
              <w:lang w:val="en-GB" w:eastAsia="en-GB"/>
            </w:rPr>
            <w:t>RGPD</w:t>
          </w:r>
          <w:r w:rsidRPr="00B87727" w:rsidR="007B0CE0">
            <w:rPr>
              <w:rFonts w:ascii="Segoe UI" w:hAnsi="Segoe UI" w:eastAsia="Times New Roman" w:cs="Segoe UI"/>
              <w:color w:val="000000"/>
              <w:sz w:val="20"/>
              <w:szCs w:val="20"/>
              <w:lang w:val="en-GB" w:eastAsia="en-GB"/>
            </w:rPr>
            <w:t xml:space="preserve"> auquel il se refere ici</w:t>
          </w:r>
        </w:sdtContent>
      </w:sdt>
      <w:r>
        <w:rPr>
          <w:lang w:val="fr-FR"/>
        </w:rPr>
        <w:t>, à qui il est fait référence ici :</w:t>
      </w:r>
      <w:r w:rsidRPr="003C5FA4">
        <w:rPr>
          <w:color w:val="FF0000"/>
          <w:lang w:val="fr-FR"/>
        </w:rPr>
        <w:t xml:space="preserve"> </w:t>
      </w:r>
      <w:r w:rsidRPr="002B55A3" w:rsidR="001C4985">
        <w:rPr>
          <w:lang w:val="fr-FR"/>
        </w:rPr>
        <w:t>Les clauses contractuelles pour le transfert de données à caractère personnel vers des sous-traitants établis dans des pays tiers conformément a la directive 95/46/CE du conseil et Parlement européen</w:t>
      </w:r>
    </w:p>
    <w:p w:rsidRPr="00B146B9" w:rsidR="00133A0D" w:rsidP="00C11F88" w:rsidRDefault="00133A0D" w14:paraId="6AD2C004" w14:textId="77777777">
      <w:pPr>
        <w:rPr>
          <w:lang w:val="fr-FR"/>
        </w:rPr>
      </w:pPr>
    </w:p>
    <w:p w:rsidRPr="00B146B9" w:rsidR="00C11F88" w:rsidP="00C11F88" w:rsidRDefault="006C2750" w14:paraId="321D42F4" w14:textId="77777777">
      <w:pPr>
        <w:keepNext/>
        <w:rPr>
          <w:lang w:val="fr-FR"/>
        </w:rPr>
      </w:pPr>
      <w:r>
        <w:rPr>
          <w:lang w:val="fr-FR"/>
        </w:rPr>
        <w:lastRenderedPageBreak/>
        <w:t xml:space="preserve">(2) Type de données </w:t>
      </w:r>
    </w:p>
    <w:p w:rsidRPr="00B146B9" w:rsidR="006C2750" w:rsidP="00C11F88" w:rsidRDefault="006C2750" w14:paraId="279E5AE4" w14:textId="77777777">
      <w:pPr>
        <w:rPr>
          <w:lang w:val="fr-FR"/>
        </w:rPr>
      </w:pPr>
      <w:r>
        <w:rPr>
          <w:lang w:val="fr-FR"/>
        </w:rPr>
        <w:t>L'objet du traitement des données personnelles relève des types ou catégories de données indiqué(e)s à l'</w:t>
      </w:r>
      <w:hyperlink w:history="1" w:anchor="_Anlage_1_–">
        <w:r>
          <w:rPr>
            <w:rStyle w:val="Hyperlink"/>
            <w:color w:val="49647D"/>
            <w:lang w:val="fr-FR"/>
          </w:rPr>
          <w:t>Annexe 1</w:t>
        </w:r>
      </w:hyperlink>
      <w:r>
        <w:rPr>
          <w:lang w:val="fr-FR"/>
        </w:rPr>
        <w:t>.</w:t>
      </w:r>
    </w:p>
    <w:p w:rsidRPr="00B146B9" w:rsidR="00772414" w:rsidP="00772414" w:rsidRDefault="00772414" w14:paraId="0111A4EA" w14:textId="77777777">
      <w:pPr>
        <w:pStyle w:val="Textkrper"/>
        <w:spacing w:after="0" w:line="240" w:lineRule="auto"/>
        <w:rPr>
          <w:lang w:val="fr-FR"/>
        </w:rPr>
      </w:pPr>
    </w:p>
    <w:p w:rsidRPr="00CF3CA7" w:rsidR="00C11F88" w:rsidP="00C11F88" w:rsidRDefault="006C2750" w14:paraId="1CF04E72" w14:textId="77777777">
      <w:pPr>
        <w:rPr>
          <w:lang w:val="fr-FR"/>
        </w:rPr>
      </w:pPr>
      <w:r>
        <w:rPr>
          <w:lang w:val="fr-FR"/>
        </w:rPr>
        <w:t>(3) Catégories de personnes concernées</w:t>
      </w:r>
    </w:p>
    <w:p w:rsidRPr="00B146B9" w:rsidR="006C2750" w:rsidP="00C11F88" w:rsidRDefault="006C2750" w14:paraId="49FE300D" w14:textId="77777777">
      <w:pPr>
        <w:rPr>
          <w:lang w:val="fr-FR"/>
        </w:rPr>
      </w:pPr>
      <w:r>
        <w:rPr>
          <w:lang w:val="fr-FR"/>
        </w:rPr>
        <w:t>Les catégories de personnes concernées par le traitement sont mentionnées à l'</w:t>
      </w:r>
      <w:hyperlink w:history="1" w:anchor="_1.2_Kategorien_betroffener">
        <w:r>
          <w:rPr>
            <w:rStyle w:val="Hyperlink"/>
            <w:color w:val="49647D"/>
            <w:lang w:val="fr-FR"/>
          </w:rPr>
          <w:t>Annexe 1</w:t>
        </w:r>
      </w:hyperlink>
      <w:r>
        <w:rPr>
          <w:lang w:val="fr-FR"/>
        </w:rPr>
        <w:t> :</w:t>
      </w:r>
    </w:p>
    <w:p w:rsidRPr="00B146B9" w:rsidR="006C2750" w:rsidP="00DC104C" w:rsidRDefault="006C2750" w14:paraId="37863063" w14:textId="77777777">
      <w:pPr>
        <w:pStyle w:val="berschrift2"/>
        <w:rPr>
          <w:lang w:val="fr-FR"/>
        </w:rPr>
      </w:pPr>
      <w:r>
        <w:rPr>
          <w:lang w:val="fr-FR"/>
        </w:rPr>
        <w:t>3. Mesures techniques et organisationnelles</w:t>
      </w:r>
    </w:p>
    <w:p w:rsidRPr="00B146B9" w:rsidR="006C2750" w:rsidP="00C11F88" w:rsidRDefault="006C2750" w14:paraId="31FB170A" w14:textId="77777777">
      <w:pPr>
        <w:rPr>
          <w:szCs w:val="20"/>
          <w:lang w:val="fr-FR"/>
        </w:rPr>
      </w:pPr>
      <w:r>
        <w:rPr>
          <w:lang w:val="fr-FR"/>
        </w:rPr>
        <w:t xml:space="preserve">(1) Le mandataire doit documenter la mise en œuvre des mesures techniques et organisationnelles qui sont présentées avant l'attribution du mandat et requises avant le début du traitement, notamment en ce qui concerne l'exécution concrète du contrat, et remettre cette documentation au mandant pour vérification. </w:t>
      </w:r>
      <w:r>
        <w:rPr>
          <w:szCs w:val="20"/>
          <w:lang w:val="fr-FR"/>
        </w:rPr>
        <w:t>En cas d'acceptation par le mandant, les mesures documentées constituent la base du contrat. Dans la mesure où la vérification ou un audit du mandant indique la nécessité d’une adaptation, celle-ci doit être effectuée de manière consensuelle.</w:t>
      </w:r>
    </w:p>
    <w:p w:rsidRPr="00B146B9" w:rsidR="006C2750" w:rsidP="00C11F88" w:rsidRDefault="006C2750" w14:paraId="08AFA2A5" w14:textId="77777777">
      <w:pPr>
        <w:rPr>
          <w:lang w:val="fr-FR"/>
        </w:rPr>
      </w:pPr>
      <w:r>
        <w:rPr>
          <w:rFonts w:cs="Arial"/>
          <w:lang w:val="fr-FR"/>
        </w:rPr>
        <w:t>(2) Le mandataire doit assurer la sécurité selon l'art. 28 al. 3 let. c, 32 RGPD, en particulier en lien avec l'art. 5 al. 1, let. 2 RGPD. Globalement, les mesures à prendre sont des mesures relatives à la sécurité des données, ainsi que la garantie d'un niveau de protection adapté au risque affectant la confidentialité, l'intégrité, la disponibilité et la capacité de charge des systèmes. Pour cela, l'état de la technique, les coûts de mise en œuvre ainsi que le type, l'étendue et les objectifs du traitement, tout comme les différentes probabilités et gravités du risque pour les droits et libertés des personnes, sont à prendre en compte, au sens de l'art. 32 al. 1 RGPD (</w:t>
      </w:r>
      <w:hyperlink w:history="1" w:anchor="_Anlage_2–_Technisch-organisatorisch">
        <w:r>
          <w:rPr>
            <w:rStyle w:val="Hyperlink"/>
            <w:rFonts w:cs="Arial"/>
            <w:color w:val="49647D"/>
            <w:lang w:val="fr-FR"/>
          </w:rPr>
          <w:t>Annexe 3</w:t>
        </w:r>
      </w:hyperlink>
      <w:r>
        <w:rPr>
          <w:rFonts w:cs="Arial"/>
          <w:lang w:val="fr-FR"/>
        </w:rPr>
        <w:t>).</w:t>
      </w:r>
    </w:p>
    <w:p w:rsidRPr="00B146B9" w:rsidR="006C2750" w:rsidP="00C11F88" w:rsidRDefault="006C2750" w14:paraId="54FF3668" w14:textId="77777777">
      <w:pPr>
        <w:rPr>
          <w:lang w:val="fr-FR"/>
        </w:rPr>
      </w:pPr>
      <w:r>
        <w:rPr>
          <w:lang w:val="fr-FR"/>
        </w:rPr>
        <w:t>(3) Les mesures techniques et organisationnelles sont soumises aux progrès techniques et aux développements futurs. À cet égard, le mandataire peut appliquer des mesures alternatives appropriées. Dans ce contexte, le niveau de sécurité des mesures définies doit être respecté. Les modifications importantes doivent être documentées.</w:t>
      </w:r>
    </w:p>
    <w:p w:rsidRPr="00B146B9" w:rsidR="006C2750" w:rsidP="00133A0D" w:rsidRDefault="006C2750" w14:paraId="5DD722E6" w14:textId="77777777">
      <w:pPr>
        <w:pStyle w:val="berschrift2"/>
        <w:rPr>
          <w:lang w:val="fr-FR"/>
        </w:rPr>
      </w:pPr>
      <w:r>
        <w:rPr>
          <w:lang w:val="fr-FR"/>
        </w:rPr>
        <w:t>4. Rectification, limitation et suppression de données</w:t>
      </w:r>
    </w:p>
    <w:p w:rsidRPr="00B146B9" w:rsidR="006C2750" w:rsidP="00C11F88" w:rsidRDefault="006C2750" w14:paraId="2162B9B5" w14:textId="77777777">
      <w:pPr>
        <w:rPr>
          <w:lang w:val="fr-FR"/>
        </w:rPr>
      </w:pPr>
      <w:r>
        <w:rPr>
          <w:lang w:val="fr-FR"/>
        </w:rPr>
        <w:t>(1) Le mandataire ne peut pas rectifier, supprimer ou limiter le traitement des données traitées dans le cadre du contrat de son propre chef, mais uniquement après consigne documentée du mandant. Si une personne concernée contacte directement le mandataire à ce sujet, ce dernier transmettra immédiatement cette demande au mandant.</w:t>
      </w:r>
    </w:p>
    <w:p w:rsidRPr="00B146B9" w:rsidR="006C2750" w:rsidP="000346E6" w:rsidRDefault="006C2750" w14:paraId="637B1AA9" w14:textId="77777777">
      <w:pPr>
        <w:rPr>
          <w:lang w:val="fr-FR"/>
        </w:rPr>
      </w:pPr>
      <w:r>
        <w:rPr>
          <w:lang w:val="fr-FR"/>
        </w:rPr>
        <w:t>(2) Dans la mesure où ces concepts sont inclus dans l'étendue des prestations, le mandataire doit garantir la suppression, le droit à l'oubli, la rectification, la portabilité des données et le renseignement après consigne documentée du mandant.</w:t>
      </w:r>
    </w:p>
    <w:p w:rsidRPr="00B146B9" w:rsidR="006C2750" w:rsidP="00133A0D" w:rsidRDefault="006C2750" w14:paraId="04BAB14C" w14:textId="77777777">
      <w:pPr>
        <w:pStyle w:val="berschrift2"/>
        <w:rPr>
          <w:lang w:val="fr-FR"/>
        </w:rPr>
      </w:pPr>
      <w:r>
        <w:rPr>
          <w:lang w:val="fr-FR"/>
        </w:rPr>
        <w:t>5. Assurance qualité et autres obligations du mandataire</w:t>
      </w:r>
    </w:p>
    <w:p w:rsidRPr="00B146B9" w:rsidR="006C2750" w:rsidP="000346E6" w:rsidRDefault="006C2750" w14:paraId="0930534E" w14:textId="77777777">
      <w:pPr>
        <w:rPr>
          <w:rFonts w:cs="Arial"/>
          <w:lang w:val="fr-FR"/>
        </w:rPr>
      </w:pPr>
      <w:r>
        <w:rPr>
          <w:rFonts w:cs="Arial"/>
          <w:lang w:val="fr-FR"/>
        </w:rPr>
        <w:t xml:space="preserve">Outre les préconisations du présent contrat, le </w:t>
      </w:r>
      <w:r>
        <w:rPr>
          <w:rFonts w:ascii="Calibri" w:hAnsi="Calibri" w:cs="Arial"/>
          <w:lang w:val="fr-FR"/>
        </w:rPr>
        <w:t>mandataire</w:t>
      </w:r>
      <w:r>
        <w:rPr>
          <w:rFonts w:cs="Arial"/>
          <w:lang w:val="fr-FR"/>
        </w:rPr>
        <w:t xml:space="preserve"> est assujetti à des obligations légales selon l'art. 28 à 33 RGPD ; dans cette mesure, il garantit notamment le respect des prescriptions suivantes :</w:t>
      </w:r>
    </w:p>
    <w:p w:rsidRPr="00B146B9" w:rsidR="003E4C56" w:rsidP="003E4C56" w:rsidRDefault="003E4C56" w14:paraId="1DF88EA3" w14:textId="77777777">
      <w:pPr>
        <w:pStyle w:val="Listenabsatz"/>
        <w:numPr>
          <w:ilvl w:val="0"/>
          <w:numId w:val="22"/>
        </w:numPr>
        <w:spacing w:after="0"/>
        <w:ind w:left="426"/>
        <w:rPr>
          <w:bCs/>
          <w:lang w:val="fr-FR"/>
        </w:rPr>
      </w:pPr>
      <w:r>
        <w:rPr>
          <w:lang w:val="fr-FR"/>
        </w:rPr>
        <w:t>Désignation écrite d'un responsable de la protection des données exerçant son activité selon l'art. 38 et 39 RGPD</w:t>
      </w:r>
      <w:r>
        <w:rPr>
          <w:i/>
          <w:iCs/>
          <w:lang w:val="fr-FR"/>
        </w:rPr>
        <w:t>. Si le mandataire n'a pas l'obligation de désigner un responsable de la protection des données, il nomme un interlocuteur pour les questions relatives à la protection des données</w:t>
      </w:r>
      <w:r>
        <w:rPr>
          <w:lang w:val="fr-FR"/>
        </w:rPr>
        <w:t>.</w:t>
      </w:r>
    </w:p>
    <w:p w:rsidRPr="00B146B9" w:rsidR="006C2750" w:rsidP="003E4C56" w:rsidRDefault="003E4C56" w14:paraId="6384B8A3" w14:textId="77777777">
      <w:pPr>
        <w:pStyle w:val="Listenabsatz"/>
        <w:spacing w:after="0"/>
        <w:ind w:left="426"/>
        <w:rPr>
          <w:bCs/>
          <w:lang w:val="fr-FR"/>
        </w:rPr>
      </w:pPr>
      <w:r>
        <w:rPr>
          <w:lang w:val="fr-FR"/>
        </w:rPr>
        <w:t>Les coordonnées du responsable de la protection des données ou de l'interlocuteur doivent être communiquées au mandant [</w:t>
      </w:r>
      <w:hyperlink w:history="1" w:anchor="_1.3_Datenschutzbeauftragter_/">
        <w:r>
          <w:rPr>
            <w:rStyle w:val="Hyperlink"/>
            <w:color w:val="49647D"/>
            <w:lang w:val="fr-FR"/>
          </w:rPr>
          <w:t>Annexe 1</w:t>
        </w:r>
      </w:hyperlink>
      <w:r>
        <w:rPr>
          <w:lang w:val="fr-FR"/>
        </w:rPr>
        <w:t xml:space="preserve">], et tout changement doit être immédiatement communiqué au mandant. </w:t>
      </w:r>
    </w:p>
    <w:p w:rsidR="003E4C56" w:rsidP="003E4C56" w:rsidRDefault="003E4C56" w14:paraId="75AC329B" w14:textId="77777777">
      <w:pPr>
        <w:pStyle w:val="Listenabsatz"/>
        <w:numPr>
          <w:ilvl w:val="0"/>
          <w:numId w:val="22"/>
        </w:numPr>
        <w:spacing w:after="0"/>
        <w:ind w:left="426"/>
        <w:rPr>
          <w:bCs/>
        </w:rPr>
      </w:pPr>
      <w:r>
        <w:rPr>
          <w:lang w:val="fr-FR"/>
        </w:rPr>
        <w:t>Si le siège social du mandataire se situe en dehors de l'Union européenne, il nomme le représentant suivant selon l'art. 27 al. 1 RGPD dans l'Union européenne [Annexe 1]</w:t>
      </w:r>
    </w:p>
    <w:p w:rsidRPr="00B146B9" w:rsidR="00133A0D" w:rsidP="003E4C56" w:rsidRDefault="006C2750" w14:paraId="6A1E6C00" w14:textId="77777777">
      <w:pPr>
        <w:pStyle w:val="Listenabsatz"/>
        <w:numPr>
          <w:ilvl w:val="0"/>
          <w:numId w:val="22"/>
        </w:numPr>
        <w:spacing w:after="0"/>
        <w:ind w:left="426"/>
        <w:rPr>
          <w:bCs/>
          <w:lang w:val="fr-FR"/>
        </w:rPr>
      </w:pPr>
      <w:r>
        <w:rPr>
          <w:lang w:val="fr-FR"/>
        </w:rPr>
        <w:t xml:space="preserve">Garantie de la confidentialité selon l'art. </w:t>
      </w:r>
      <w:r w:rsidRPr="00B146B9">
        <w:rPr>
          <w:lang w:val="en-GB"/>
        </w:rPr>
        <w:t xml:space="preserve">28 al. 3 n. 2 let. b, 29, 32 al. 4 RGPD. </w:t>
      </w:r>
      <w:r>
        <w:rPr>
          <w:lang w:val="fr-FR"/>
        </w:rPr>
        <w:t xml:space="preserve">Pour l'exécution des tâches, le mandataire n'emploie que des personnes soumises à l'obligation de confidentialité et </w:t>
      </w:r>
      <w:r>
        <w:rPr>
          <w:lang w:val="fr-FR"/>
        </w:rPr>
        <w:lastRenderedPageBreak/>
        <w:t>qui ont préalablement pris connaissance des conditions pertinentes relatives à la protection des données. Le mandataire et toute personne subordonnée au mandataire ayant accès aux données personnelles peuvent traiter ces données exclusivement selon les consignes du mandant, y compris les compétences attribuées dans le présent contrat, sauf en cas d'obligation légale de traitement.</w:t>
      </w:r>
    </w:p>
    <w:p w:rsidRPr="00133A0D" w:rsidR="00133A0D" w:rsidP="003E4C56" w:rsidRDefault="006C2750" w14:paraId="2C223A68" w14:textId="77777777">
      <w:pPr>
        <w:pStyle w:val="Listenabsatz"/>
        <w:numPr>
          <w:ilvl w:val="0"/>
          <w:numId w:val="22"/>
        </w:numPr>
        <w:spacing w:after="0"/>
        <w:ind w:left="426"/>
      </w:pPr>
      <w:r>
        <w:rPr>
          <w:lang w:val="fr-FR"/>
        </w:rPr>
        <w:t>Mise en œuvre et le respect de toutes les mesures techniques et organisationnelles requises pour le présent contrat selon l'art. 28 al. 3 c. 2 let. c, 32 RGPD ; (</w:t>
      </w:r>
      <w:hyperlink w:history="1" w:anchor="_Anlage_3_–">
        <w:r>
          <w:rPr>
            <w:rStyle w:val="Hyperlink"/>
            <w:color w:val="49647D"/>
            <w:lang w:val="fr-FR"/>
          </w:rPr>
          <w:t>Annexe 3</w:t>
        </w:r>
      </w:hyperlink>
      <w:r>
        <w:rPr>
          <w:lang w:val="fr-FR"/>
        </w:rPr>
        <w:t>).</w:t>
      </w:r>
    </w:p>
    <w:p w:rsidRPr="00B146B9" w:rsidR="00133A0D" w:rsidP="003E4C56" w:rsidRDefault="006C2750" w14:paraId="38276BAB" w14:textId="77777777">
      <w:pPr>
        <w:pStyle w:val="Listenabsatz"/>
        <w:numPr>
          <w:ilvl w:val="0"/>
          <w:numId w:val="22"/>
        </w:numPr>
        <w:spacing w:after="0"/>
        <w:ind w:left="426"/>
        <w:rPr>
          <w:rFonts w:cs="Arial"/>
          <w:lang w:val="fr-FR"/>
        </w:rPr>
      </w:pPr>
      <w:r>
        <w:rPr>
          <w:lang w:val="fr-FR"/>
        </w:rPr>
        <w:t>Sur demande, le mandant et le mandataire doivent collaborer avec les autorités de surveillance lors de l'exécution de leurs tâches.</w:t>
      </w:r>
    </w:p>
    <w:p w:rsidRPr="00744734" w:rsidR="00133A0D" w:rsidP="003E4C56" w:rsidRDefault="00133A0D" w14:paraId="5B5A4853" w14:textId="77777777">
      <w:pPr>
        <w:pStyle w:val="Listenabsatz"/>
        <w:numPr>
          <w:ilvl w:val="0"/>
          <w:numId w:val="22"/>
        </w:numPr>
        <w:spacing w:after="0"/>
        <w:ind w:left="426"/>
        <w:rPr>
          <w:rFonts w:cs="Arial"/>
          <w:lang w:val="fr-FR"/>
        </w:rPr>
      </w:pPr>
      <w:r>
        <w:rPr>
          <w:rFonts w:cs="Arial"/>
          <w:lang w:val="fr-FR"/>
        </w:rPr>
        <w:t xml:space="preserve">Information immédiate du </w:t>
      </w:r>
      <w:r>
        <w:rPr>
          <w:rFonts w:ascii="Calibri" w:hAnsi="Calibri" w:cs="Arial"/>
          <w:lang w:val="fr-FR"/>
        </w:rPr>
        <w:t>mandant</w:t>
      </w:r>
      <w:r>
        <w:rPr>
          <w:rFonts w:cs="Arial"/>
          <w:lang w:val="fr-FR"/>
        </w:rPr>
        <w:t xml:space="preserve"> à propos des contrôles et mesures des autorités de surveillance, dans la mesure où ils se rapportent au présent contrat. Cette disposition s'applique également dans la mesure où une autorité responsable enquête auprès du </w:t>
      </w:r>
      <w:r>
        <w:rPr>
          <w:rFonts w:ascii="Calibri" w:hAnsi="Calibri" w:cs="Arial"/>
          <w:lang w:val="fr-FR"/>
        </w:rPr>
        <w:t>mandataire</w:t>
      </w:r>
      <w:r>
        <w:rPr>
          <w:rFonts w:cs="Arial"/>
          <w:lang w:val="fr-FR"/>
        </w:rPr>
        <w:t xml:space="preserve"> dans le cadre d'une procédure pour infraction ou procédure pénale relative au traitement des données personnelles en lien avec le mandat.</w:t>
      </w:r>
    </w:p>
    <w:p w:rsidRPr="00B146B9" w:rsidR="00133A0D" w:rsidP="003E4C56" w:rsidRDefault="00133A0D" w14:paraId="319583C0" w14:textId="77777777">
      <w:pPr>
        <w:pStyle w:val="Listenabsatz"/>
        <w:numPr>
          <w:ilvl w:val="0"/>
          <w:numId w:val="22"/>
        </w:numPr>
        <w:autoSpaceDE w:val="0"/>
        <w:autoSpaceDN w:val="0"/>
        <w:adjustRightInd w:val="0"/>
        <w:spacing w:after="0"/>
        <w:ind w:left="426"/>
        <w:rPr>
          <w:bCs/>
          <w:sz w:val="20"/>
          <w:szCs w:val="20"/>
          <w:lang w:val="fr-FR"/>
        </w:rPr>
      </w:pPr>
      <w:r>
        <w:rPr>
          <w:rFonts w:cs="Arial"/>
          <w:lang w:val="fr-FR"/>
        </w:rPr>
        <w:t xml:space="preserve">Dans la mesure où le </w:t>
      </w:r>
      <w:r>
        <w:rPr>
          <w:rFonts w:ascii="Calibri" w:hAnsi="Calibri" w:cs="Arial"/>
          <w:lang w:val="fr-FR"/>
        </w:rPr>
        <w:t xml:space="preserve">mandant est soumis de son côté à un contrôle des autorités de surveillance, une </w:t>
      </w:r>
      <w:r>
        <w:rPr>
          <w:rFonts w:cs="Arial"/>
          <w:lang w:val="fr-FR"/>
        </w:rPr>
        <w:t xml:space="preserve">procédure pour infraction ou procédure pénale, </w:t>
      </w:r>
      <w:r>
        <w:rPr>
          <w:rFonts w:ascii="Calibri" w:hAnsi="Calibri" w:cs="Arial"/>
          <w:lang w:val="fr-FR"/>
        </w:rPr>
        <w:t>une plainte d'une personne concernée ou d'un tiers, ou une autre plainte en lien avec l'exécution du mandat par le mandataire,</w:t>
      </w:r>
      <w:r>
        <w:rPr>
          <w:rFonts w:cs="Arial"/>
          <w:lang w:val="fr-FR"/>
        </w:rPr>
        <w:t xml:space="preserve"> </w:t>
      </w:r>
      <w:r>
        <w:rPr>
          <w:rFonts w:ascii="Calibri" w:hAnsi="Calibri" w:cs="Arial"/>
          <w:lang w:val="fr-FR"/>
        </w:rPr>
        <w:t>ce dernier doit le soutenir au mieux de ses capacités.</w:t>
      </w:r>
    </w:p>
    <w:p w:rsidRPr="00B146B9" w:rsidR="0047300C" w:rsidP="003E4C56" w:rsidRDefault="0047300C" w14:paraId="4FEC304B" w14:textId="77777777">
      <w:pPr>
        <w:pStyle w:val="Listenabsatz"/>
        <w:numPr>
          <w:ilvl w:val="0"/>
          <w:numId w:val="22"/>
        </w:numPr>
        <w:autoSpaceDE w:val="0"/>
        <w:autoSpaceDN w:val="0"/>
        <w:adjustRightInd w:val="0"/>
        <w:spacing w:after="0"/>
        <w:ind w:left="426"/>
        <w:rPr>
          <w:bCs/>
          <w:szCs w:val="20"/>
          <w:lang w:val="fr-FR"/>
        </w:rPr>
      </w:pPr>
      <w:r>
        <w:rPr>
          <w:szCs w:val="20"/>
          <w:lang w:val="fr-FR"/>
        </w:rPr>
        <w:t>Le mandataire contrôle régulièrement les processus internes et les mesures techniques et organisationnelles afin de garantir que le traitement dans son domaine de responsabilité correspond aux exigences du droit sur la protection des données en vigueur et que la protection des droits des personnes concernées est assurée.</w:t>
      </w:r>
    </w:p>
    <w:p w:rsidRPr="00B146B9" w:rsidR="006C2750" w:rsidP="003E4C56" w:rsidRDefault="006C2750" w14:paraId="33059B64" w14:textId="77777777">
      <w:pPr>
        <w:pStyle w:val="Listenabsatz"/>
        <w:numPr>
          <w:ilvl w:val="0"/>
          <w:numId w:val="22"/>
        </w:numPr>
        <w:autoSpaceDE w:val="0"/>
        <w:autoSpaceDN w:val="0"/>
        <w:adjustRightInd w:val="0"/>
        <w:spacing w:after="0"/>
        <w:ind w:left="426"/>
        <w:rPr>
          <w:bCs/>
          <w:sz w:val="20"/>
          <w:szCs w:val="20"/>
          <w:lang w:val="fr-FR"/>
        </w:rPr>
      </w:pPr>
      <w:r>
        <w:rPr>
          <w:lang w:val="fr-FR"/>
        </w:rPr>
        <w:t>Capacité à démontrer les mesures techniques et organisationnelles prises vis-à-vis du mandant dans le cadre de ses compétences de contrôle selon l'alinéa 7 du présent contrat.</w:t>
      </w:r>
    </w:p>
    <w:p w:rsidRPr="00B146B9" w:rsidR="006C2750" w:rsidP="00133A0D" w:rsidRDefault="006C2750" w14:paraId="7927259D" w14:textId="77777777">
      <w:pPr>
        <w:pStyle w:val="berschrift2"/>
        <w:rPr>
          <w:rFonts w:eastAsia="Times New Roman"/>
          <w:lang w:val="fr-FR"/>
        </w:rPr>
      </w:pPr>
      <w:r>
        <w:rPr>
          <w:rFonts w:eastAsia="Times New Roman"/>
          <w:lang w:val="fr-FR"/>
        </w:rPr>
        <w:t>6. Contrats de sous-traitance</w:t>
      </w:r>
    </w:p>
    <w:p w:rsidRPr="00B146B9" w:rsidR="006C2750" w:rsidP="00C11F88" w:rsidRDefault="006C2750" w14:paraId="6DDAF384" w14:textId="77777777">
      <w:pPr>
        <w:rPr>
          <w:lang w:val="fr-FR"/>
        </w:rPr>
      </w:pPr>
      <w:r>
        <w:rPr>
          <w:lang w:val="fr-FR"/>
        </w:rPr>
        <w:t xml:space="preserve">(1) Les contrats de sous-traitance au sens du présent règlement désignent les services qui concernent immédiatement l'exécution du service principal. Cette disposition n'inclut pas les prestations annexes auxquelles le mandataire a recours, par exemple les services de télécommunications, services postaux ou de transport, la maintenance et le service utilisateur, ou l'élimination des supports de données, ainsi que les autres mesures visant à assurer la confidentialité, la disponibilité, l'intégrité et la capacité de charge du matériel et des logiciels des installations de traitement des données. Toutefois, le mandataire a l'obligation de prendre des mesures de contrôle et de conclure des accords contractuels juridiquement conformes et appropriés pour assurer la protection et la sécurité des données du mandant, y compris en cas de prestations annexes externalisées. </w:t>
      </w:r>
    </w:p>
    <w:p w:rsidRPr="00B146B9" w:rsidR="006C2750" w:rsidP="00C11F88" w:rsidRDefault="006C2750" w14:paraId="03BCF5FC" w14:textId="77777777">
      <w:pPr>
        <w:rPr>
          <w:lang w:val="fr-FR"/>
        </w:rPr>
      </w:pPr>
      <w:r>
        <w:rPr>
          <w:lang w:val="fr-FR"/>
        </w:rPr>
        <w:t xml:space="preserve">(2) Le mandataire peut engager des sous-traitants (autres responsables du traitement) uniquement après accord écrit explicite préalable et documenté du mandant. </w:t>
      </w:r>
    </w:p>
    <w:p w:rsidR="001E4CD3" w:rsidP="008645A4" w:rsidRDefault="001E4CD3" w14:paraId="03356EBC" w14:textId="77777777">
      <w:pPr>
        <w:pStyle w:val="Listenabsatz"/>
        <w:numPr>
          <w:ilvl w:val="0"/>
          <w:numId w:val="17"/>
        </w:numPr>
        <w:spacing w:after="0"/>
        <w:ind w:left="426"/>
        <w:rPr>
          <w:rFonts w:eastAsia="Times New Roman" w:cs="Calibri"/>
        </w:rPr>
      </w:pPr>
      <w:r>
        <w:rPr>
          <w:lang w:val="fr-FR"/>
        </w:rPr>
        <w:t>Le mandant accepte l'engagement des sous-traitants mentionnés à l'</w:t>
      </w:r>
      <w:hyperlink w:history="1" w:anchor="_Anlage_2_–_1">
        <w:r>
          <w:rPr>
            <w:rStyle w:val="Hyperlink"/>
            <w:color w:val="49647D"/>
            <w:lang w:val="fr-FR"/>
          </w:rPr>
          <w:t>Annexe 2</w:t>
        </w:r>
      </w:hyperlink>
      <w:r>
        <w:rPr>
          <w:lang w:val="fr-FR"/>
        </w:rPr>
        <w:t xml:space="preserve"> à la condition d'un accord contractuel selon l'art. 28 al. 2-4 RGPD.</w:t>
      </w:r>
    </w:p>
    <w:p w:rsidRPr="00B146B9" w:rsidR="00FE4DFA" w:rsidP="00332546" w:rsidRDefault="008645A4" w14:paraId="33E5DFE4" w14:textId="77777777">
      <w:pPr>
        <w:pStyle w:val="Listenabsatz"/>
        <w:numPr>
          <w:ilvl w:val="0"/>
          <w:numId w:val="17"/>
        </w:numPr>
        <w:ind w:left="426"/>
        <w:rPr>
          <w:rFonts w:eastAsia="Times New Roman" w:cs="Calibri"/>
          <w:lang w:val="fr-FR"/>
        </w:rPr>
      </w:pPr>
      <w:r>
        <w:rPr>
          <w:rFonts w:eastAsia="Times New Roman" w:cs="Calibri"/>
          <w:lang w:val="fr-FR"/>
        </w:rPr>
        <w:t>L'externalisation auprès de sous-traitants ou le changement du sous-traitant existant sont autorisés, dans la mesure où :</w:t>
      </w:r>
    </w:p>
    <w:p w:rsidRPr="00B146B9" w:rsidR="008645A4" w:rsidP="00C11F88" w:rsidRDefault="008645A4" w14:paraId="14CAED26" w14:textId="77777777">
      <w:pPr>
        <w:pStyle w:val="Listenabsatz"/>
        <w:numPr>
          <w:ilvl w:val="0"/>
          <w:numId w:val="26"/>
        </w:numPr>
        <w:ind w:hanging="294"/>
        <w:rPr>
          <w:rFonts w:eastAsia="Times New Roman" w:cs="Calibri"/>
          <w:lang w:val="fr-FR"/>
        </w:rPr>
      </w:pPr>
      <w:r>
        <w:rPr>
          <w:rFonts w:eastAsia="Times New Roman" w:cs="Calibri"/>
          <w:lang w:val="fr-FR"/>
        </w:rPr>
        <w:t>le mandataire présente une telle externalisation ou un tel transfert à des sous-traitants au mandant dans un format écrit ou textuel moyennant un préavis adéquat ;</w:t>
      </w:r>
    </w:p>
    <w:p w:rsidRPr="00B146B9" w:rsidR="008645A4" w:rsidP="00C11F88" w:rsidRDefault="008645A4" w14:paraId="47F88194" w14:textId="77777777">
      <w:pPr>
        <w:pStyle w:val="Listenabsatz"/>
        <w:numPr>
          <w:ilvl w:val="0"/>
          <w:numId w:val="26"/>
        </w:numPr>
        <w:spacing w:after="0"/>
        <w:ind w:hanging="294"/>
        <w:rPr>
          <w:rFonts w:eastAsia="Times New Roman" w:cs="Calibri"/>
          <w:lang w:val="fr-FR"/>
        </w:rPr>
      </w:pPr>
      <w:r>
        <w:rPr>
          <w:rFonts w:eastAsia="Times New Roman" w:cs="Calibri"/>
          <w:lang w:val="fr-FR"/>
        </w:rPr>
        <w:t>le mandant ne s’oppose pas à l'externalisation planifiée au format écrit ou textuel vis-à-vis du mandataire avant le moment du transfert des données et</w:t>
      </w:r>
    </w:p>
    <w:p w:rsidR="008645A4" w:rsidP="00C11F88" w:rsidRDefault="008645A4" w14:paraId="238FDC24" w14:textId="77777777">
      <w:pPr>
        <w:pStyle w:val="Listenabsatz"/>
        <w:numPr>
          <w:ilvl w:val="0"/>
          <w:numId w:val="26"/>
        </w:numPr>
        <w:spacing w:after="0"/>
        <w:ind w:hanging="294"/>
        <w:rPr>
          <w:rFonts w:eastAsia="Times New Roman" w:cs="Calibri"/>
        </w:rPr>
      </w:pPr>
      <w:r>
        <w:rPr>
          <w:rFonts w:eastAsia="Times New Roman" w:cs="Calibri"/>
          <w:lang w:val="fr-FR"/>
        </w:rPr>
        <w:t>un accord contractuel selon l'art. 28 al. 2 – 4 RGPD est présenté.</w:t>
      </w:r>
    </w:p>
    <w:p w:rsidRPr="00B146B9" w:rsidR="006C2750" w:rsidP="00C11F88" w:rsidRDefault="006C2750" w14:paraId="60FD0E98" w14:textId="77777777">
      <w:pPr>
        <w:rPr>
          <w:lang w:val="fr-FR"/>
        </w:rPr>
      </w:pPr>
      <w:r>
        <w:rPr>
          <w:lang w:val="fr-FR"/>
        </w:rPr>
        <w:t>(3) La transmission de données personnelles du mandant au sous-traitant et son entrée en vigueur sont autorisées uniquement si toutes les conditions d'un contrat de sous-traitance sont réunies.</w:t>
      </w:r>
    </w:p>
    <w:p w:rsidRPr="00744734" w:rsidR="006C2750" w:rsidP="00C11F88" w:rsidRDefault="006C2750" w14:paraId="6725BBED" w14:textId="77777777">
      <w:pPr>
        <w:rPr>
          <w:lang w:val="fr-FR"/>
        </w:rPr>
      </w:pPr>
      <w:r>
        <w:rPr>
          <w:lang w:val="fr-FR"/>
        </w:rPr>
        <w:lastRenderedPageBreak/>
        <w:t>(4) Si le sous-traitant réalise la prestation convenue en dehors de l'UE ou de l'EEE, le mandataire assure l'admissibilité au titre du droit sur la protection des données par le biais de mesures appropriées. Il en va de même lorsque des prestataires de services doivent être sollicités au sens de l'al. 1 phrase 2.</w:t>
      </w:r>
    </w:p>
    <w:p w:rsidRPr="00744734" w:rsidR="006C2750" w:rsidP="00C11F88" w:rsidRDefault="006C2750" w14:paraId="2DA763B7" w14:textId="77777777">
      <w:pPr>
        <w:rPr>
          <w:lang w:val="fr-FR"/>
        </w:rPr>
      </w:pPr>
      <w:r>
        <w:rPr>
          <w:lang w:val="fr-FR"/>
        </w:rPr>
        <w:t xml:space="preserve">(5) Une externalisation supplémentaire par le sous-traitant </w:t>
      </w:r>
      <w:sdt>
        <w:sdtPr>
          <w:rPr>
            <w:lang w:val="fr-FR"/>
          </w:rPr>
          <w:id w:val="294952914"/>
          <w:placeholder>
            <w:docPart w:val="36B7B8A65C5649B486860181114F0E78"/>
          </w:placeholder>
          <w:comboBox>
            <w:listItem w:displayText="nécessite l’accord explicite du mandant principal au format texte ; toutes les réglementations contractuelles dans la chaîne contractuelle doivent également être imposées au mandataire." w:value="nécessite l’accord explicite du mandant principal au format texte ; toutes les réglementations contractuelles dans la chaîne contractuelle doivent également être imposées au mandataire."/>
            <w:listItem w:displayText="n’est pas autorisée." w:value="n’est pas autorisée."/>
          </w:comboBox>
        </w:sdtPr>
        <w:sdtEndPr/>
        <w:sdtContent>
          <w:r w:rsidRPr="00E55850" w:rsidR="001C4985">
            <w:rPr>
              <w:lang w:val="fr-FR"/>
            </w:rPr>
            <w:t>nécessite l’accord explicite du mandant principal au format texte ; toutes les réglementations contractuelles dans la chaîne contractuelle doivent également être imposées au mandataire.</w:t>
          </w:r>
        </w:sdtContent>
      </w:sdt>
    </w:p>
    <w:p w:rsidRPr="00B146B9" w:rsidR="006C2750" w:rsidP="00133A0D" w:rsidRDefault="006C2750" w14:paraId="09A93D8C" w14:textId="77777777">
      <w:pPr>
        <w:pStyle w:val="berschrift2"/>
        <w:rPr>
          <w:lang w:val="fr-FR"/>
        </w:rPr>
      </w:pPr>
      <w:r>
        <w:rPr>
          <w:lang w:val="fr-FR"/>
        </w:rPr>
        <w:t>7. Droits de contrôle du mandant</w:t>
      </w:r>
    </w:p>
    <w:p w:rsidRPr="00B146B9" w:rsidR="006C2750" w:rsidP="00C11F88" w:rsidRDefault="006C2750" w14:paraId="3CAAE413" w14:textId="77777777">
      <w:pPr>
        <w:rPr>
          <w:lang w:val="fr-FR"/>
        </w:rPr>
      </w:pPr>
      <w:r>
        <w:rPr>
          <w:lang w:val="fr-FR"/>
        </w:rPr>
        <w:t xml:space="preserve">(1) Le mandant a le droit d'effectuer des contrôles en consultation avec le mandataire ou de les faire réaliser par des contrôleurs à nommer dans les cas particuliers. Il a le droit de vérifier le respect de cet accord par le mandataire dans ses activités professionnelles par le biais de contrôles d'échantillons qui doivent généralement être annoncés en temps opportun. </w:t>
      </w:r>
    </w:p>
    <w:p w:rsidRPr="00744734" w:rsidR="006C2750" w:rsidP="00C11F88" w:rsidRDefault="006C2750" w14:paraId="02FC79EF" w14:textId="77777777">
      <w:pPr>
        <w:rPr>
          <w:lang w:val="fr-FR"/>
        </w:rPr>
      </w:pPr>
      <w:r>
        <w:rPr>
          <w:lang w:val="fr-FR"/>
        </w:rPr>
        <w:t xml:space="preserve">(2) Le mandataire garantit que le mandant peut vérifier le respect des obligations du mandataire selon l'art. 28 RGPD. Le mandataire s'engage à donner au mandant les informations requises, et plus particulièrement de démontrer la mise en œuvre des mesures techniques et organisationnelles. </w:t>
      </w:r>
    </w:p>
    <w:p w:rsidRPr="00B146B9" w:rsidR="008D79C0" w:rsidP="00C11F88" w:rsidRDefault="006C2750" w14:paraId="2ADE6ED0" w14:textId="77777777">
      <w:pPr>
        <w:rPr>
          <w:lang w:val="fr-FR"/>
        </w:rPr>
      </w:pPr>
      <w:r>
        <w:rPr>
          <w:lang w:val="fr-FR"/>
        </w:rPr>
        <w:t>(3) La démonstration de ces mesures, qui ne concernent pas uniquement le contrat concret, peut se faire à travers :</w:t>
      </w:r>
    </w:p>
    <w:p w:rsidR="006C2750" w:rsidP="008D79C0" w:rsidRDefault="006C2750" w14:paraId="324DE2C1" w14:textId="77777777">
      <w:pPr>
        <w:pStyle w:val="Listenabsatz"/>
        <w:numPr>
          <w:ilvl w:val="0"/>
          <w:numId w:val="27"/>
        </w:numPr>
        <w:autoSpaceDE w:val="0"/>
        <w:autoSpaceDN w:val="0"/>
        <w:adjustRightInd w:val="0"/>
        <w:spacing w:after="0"/>
      </w:pPr>
      <w:r>
        <w:rPr>
          <w:lang w:val="fr-FR"/>
        </w:rPr>
        <w:t>le respect des règles comportementales approuvées en vertu de l'art. 40 RGPD ;</w:t>
      </w:r>
    </w:p>
    <w:p w:rsidR="006C2750" w:rsidP="008D79C0" w:rsidRDefault="008D79C0" w14:paraId="7100D1A3" w14:textId="77777777">
      <w:pPr>
        <w:pStyle w:val="Listenabsatz"/>
        <w:numPr>
          <w:ilvl w:val="0"/>
          <w:numId w:val="27"/>
        </w:numPr>
        <w:autoSpaceDE w:val="0"/>
        <w:autoSpaceDN w:val="0"/>
        <w:adjustRightInd w:val="0"/>
        <w:spacing w:after="0"/>
      </w:pPr>
      <w:r>
        <w:rPr>
          <w:lang w:val="fr-FR"/>
        </w:rPr>
        <w:t>la certification selon une procédure de certification approuvée en vertu de l'art. 42 RGPD ;</w:t>
      </w:r>
    </w:p>
    <w:p w:rsidRPr="00B146B9" w:rsidR="006C2750" w:rsidP="008D79C0" w:rsidRDefault="006C2750" w14:paraId="47775E03" w14:textId="77777777">
      <w:pPr>
        <w:pStyle w:val="Listenabsatz"/>
        <w:numPr>
          <w:ilvl w:val="0"/>
          <w:numId w:val="27"/>
        </w:numPr>
        <w:autoSpaceDE w:val="0"/>
        <w:autoSpaceDN w:val="0"/>
        <w:adjustRightInd w:val="0"/>
        <w:spacing w:after="0"/>
        <w:rPr>
          <w:rFonts w:cs="Arial"/>
          <w:lang w:val="fr-FR"/>
        </w:rPr>
      </w:pPr>
      <w:r>
        <w:rPr>
          <w:lang w:val="fr-FR"/>
        </w:rPr>
        <w:t>des attestations, rapports ou extraits de rapports actuels d'instances indépendantes (audit, révision, responsable de la protection des données, département de sécurité informatique, auditeurs de protection des données, auditeurs de qualité, etc.) ou</w:t>
      </w:r>
    </w:p>
    <w:p w:rsidRPr="00B146B9" w:rsidR="006C2750" w:rsidP="008D79C0" w:rsidRDefault="006C2750" w14:paraId="495E8669" w14:textId="77777777">
      <w:pPr>
        <w:pStyle w:val="Listenabsatz"/>
        <w:numPr>
          <w:ilvl w:val="0"/>
          <w:numId w:val="27"/>
        </w:numPr>
        <w:autoSpaceDE w:val="0"/>
        <w:autoSpaceDN w:val="0"/>
        <w:adjustRightInd w:val="0"/>
        <w:spacing w:after="0"/>
        <w:rPr>
          <w:rFonts w:cs="Arial"/>
          <w:lang w:val="fr-FR"/>
        </w:rPr>
      </w:pPr>
      <w:r>
        <w:rPr>
          <w:rFonts w:cs="Arial"/>
          <w:lang w:val="fr-FR"/>
        </w:rPr>
        <w:t>un certificat approprié à travers un audit de sécurité informatique ou de protection des données (ISO 27001 ou protection de base BSI).</w:t>
      </w:r>
    </w:p>
    <w:p w:rsidRPr="00B146B9" w:rsidR="00867F3E" w:rsidP="00867F3E" w:rsidRDefault="00867F3E" w14:paraId="4A574482" w14:textId="77777777">
      <w:pPr>
        <w:rPr>
          <w:lang w:val="fr-FR"/>
        </w:rPr>
      </w:pPr>
      <w:r>
        <w:rPr>
          <w:lang w:val="fr-FR"/>
        </w:rPr>
        <w:t>(4) Afin de permettre les contrôles par le mandant, le mandataire peut faite valoir un droit d'indemnisation.</w:t>
      </w:r>
    </w:p>
    <w:p w:rsidRPr="00B146B9" w:rsidR="006C2750" w:rsidP="00133A0D" w:rsidRDefault="006C2750" w14:paraId="10EC0B51" w14:textId="77777777">
      <w:pPr>
        <w:pStyle w:val="berschrift2"/>
        <w:rPr>
          <w:rFonts w:eastAsiaTheme="minorHAnsi"/>
          <w:i/>
          <w:iCs/>
          <w:lang w:val="fr-FR"/>
        </w:rPr>
      </w:pPr>
      <w:r>
        <w:rPr>
          <w:rFonts w:eastAsiaTheme="minorHAnsi"/>
          <w:lang w:val="fr-FR"/>
        </w:rPr>
        <w:t>8. Information en cas de non-respect de la part du mandataire</w:t>
      </w:r>
    </w:p>
    <w:p w:rsidR="006C2750" w:rsidP="00C11F88" w:rsidRDefault="006C2750" w14:paraId="4A7ADEF8" w14:textId="77777777">
      <w:r>
        <w:rPr>
          <w:lang w:val="fr-FR"/>
        </w:rPr>
        <w:t>(1) Le mandataire aide le mandant à respecter les obligations citées dans les articles 32 à 36 du RGPD sur la sécurité des données personnelles, l'obligation d'information en cas de problèmes affectant les données, les études d'impact sur la protection des données et les consultations préalables. Cette disposition inclut entre autres</w:t>
      </w:r>
    </w:p>
    <w:p w:rsidRPr="00B146B9" w:rsidR="006C2750" w:rsidP="000346E6" w:rsidRDefault="006C2750" w14:paraId="66C8A0F0" w14:textId="77777777">
      <w:pPr>
        <w:pStyle w:val="Listenabsatz"/>
        <w:numPr>
          <w:ilvl w:val="0"/>
          <w:numId w:val="18"/>
        </w:numPr>
        <w:spacing w:after="0"/>
        <w:ind w:left="709"/>
        <w:rPr>
          <w:rFonts w:eastAsia="Times New Roman" w:cs="Calibri"/>
          <w:lang w:val="fr-FR"/>
        </w:rPr>
      </w:pPr>
      <w:r>
        <w:rPr>
          <w:rFonts w:eastAsia="Times New Roman" w:cs="Calibri"/>
          <w:lang w:val="fr-FR"/>
        </w:rPr>
        <w:t>la garantie d'un niveau de protection adéquat par le biais de mesures techniques et organisationnelles qui tiennent compte des circonstances et objectifs du traitement, ainsi que de la probabilité et de la gravité envisagées d'une éventuelle violation des droits due à des failles de sécurité, et qui permettent de constater immédiatement des violations pertinentes ;</w:t>
      </w:r>
    </w:p>
    <w:p w:rsidRPr="00B146B9" w:rsidR="006C2750" w:rsidP="000346E6" w:rsidRDefault="006C2750" w14:paraId="39D31704" w14:textId="77777777">
      <w:pPr>
        <w:pStyle w:val="Listenabsatz"/>
        <w:numPr>
          <w:ilvl w:val="0"/>
          <w:numId w:val="18"/>
        </w:numPr>
        <w:spacing w:after="0"/>
        <w:ind w:left="709"/>
        <w:rPr>
          <w:rFonts w:eastAsia="Times New Roman" w:cs="Calibri"/>
          <w:lang w:val="fr-FR"/>
        </w:rPr>
      </w:pPr>
      <w:r>
        <w:rPr>
          <w:rFonts w:eastAsia="Times New Roman" w:cs="Calibri"/>
          <w:lang w:val="fr-FR"/>
        </w:rPr>
        <w:t>l'obligation de signaler immédiatement au mandant les violations des données personnelles ;</w:t>
      </w:r>
    </w:p>
    <w:p w:rsidRPr="00B146B9" w:rsidR="006C2750" w:rsidP="000346E6" w:rsidRDefault="006C2750" w14:paraId="7226C9A5" w14:textId="77777777">
      <w:pPr>
        <w:numPr>
          <w:ilvl w:val="0"/>
          <w:numId w:val="18"/>
        </w:numPr>
        <w:spacing w:after="0"/>
        <w:ind w:left="709"/>
        <w:contextualSpacing/>
        <w:rPr>
          <w:rFonts w:eastAsia="Times New Roman" w:cs="Calibri"/>
          <w:lang w:val="fr-FR"/>
        </w:rPr>
      </w:pPr>
      <w:r>
        <w:rPr>
          <w:rFonts w:eastAsia="Times New Roman" w:cs="Calibri"/>
          <w:lang w:val="fr-FR"/>
        </w:rPr>
        <w:t>l'obligation d'aider le mandant dans le cadre de son obligation d'information vis-à-vis de la personne concernée et de mettre immédiatement à sa disposition toutes les informations pertinentes dans ce contexte ;</w:t>
      </w:r>
    </w:p>
    <w:p w:rsidRPr="00B146B9" w:rsidR="006C2750" w:rsidP="000346E6" w:rsidRDefault="006C2750" w14:paraId="5512ACEF" w14:textId="77777777">
      <w:pPr>
        <w:numPr>
          <w:ilvl w:val="0"/>
          <w:numId w:val="18"/>
        </w:numPr>
        <w:spacing w:after="0"/>
        <w:ind w:left="709"/>
        <w:contextualSpacing/>
        <w:rPr>
          <w:rFonts w:eastAsia="Times New Roman" w:cs="Calibri"/>
          <w:lang w:val="fr-FR"/>
        </w:rPr>
      </w:pPr>
      <w:r>
        <w:rPr>
          <w:rFonts w:eastAsia="Times New Roman" w:cs="Calibri"/>
          <w:lang w:val="fr-FR"/>
        </w:rPr>
        <w:t>le soutien du mandant pour l'étude d'impact sur la protection des données ;</w:t>
      </w:r>
    </w:p>
    <w:p w:rsidRPr="00B146B9" w:rsidR="006C2750" w:rsidP="000346E6" w:rsidRDefault="006C2750" w14:paraId="48813F8A" w14:textId="77777777">
      <w:pPr>
        <w:numPr>
          <w:ilvl w:val="0"/>
          <w:numId w:val="18"/>
        </w:numPr>
        <w:spacing w:after="0"/>
        <w:ind w:left="709"/>
        <w:contextualSpacing/>
        <w:rPr>
          <w:rFonts w:eastAsia="Times New Roman" w:cs="Calibri"/>
          <w:lang w:val="fr-FR"/>
        </w:rPr>
      </w:pPr>
      <w:r>
        <w:rPr>
          <w:rFonts w:eastAsia="Times New Roman" w:cs="Calibri"/>
          <w:lang w:val="fr-FR"/>
        </w:rPr>
        <w:t>le soutien du mandant dans le cadre de consultations préalables avec les autorités de surveillance.</w:t>
      </w:r>
    </w:p>
    <w:p w:rsidRPr="00B146B9" w:rsidR="00867F3E" w:rsidP="00867F3E" w:rsidRDefault="00867F3E" w14:paraId="216F6E7F" w14:textId="77777777">
      <w:pPr>
        <w:rPr>
          <w:lang w:val="fr-FR"/>
        </w:rPr>
      </w:pPr>
      <w:r>
        <w:rPr>
          <w:lang w:val="fr-FR"/>
        </w:rPr>
        <w:t>(2) Le mandataire peut demander une indemnisation pour les prestations de soutien non comprises dans la description des prestations ou qui ne sont pas dues à une faute du mandataire.</w:t>
      </w:r>
    </w:p>
    <w:p w:rsidRPr="00B146B9" w:rsidR="006C2750" w:rsidP="00133A0D" w:rsidRDefault="006C2750" w14:paraId="4AEEBE0D" w14:textId="77777777">
      <w:pPr>
        <w:pStyle w:val="berschrift2"/>
        <w:rPr>
          <w:lang w:val="fr-FR"/>
        </w:rPr>
      </w:pPr>
      <w:r>
        <w:rPr>
          <w:lang w:val="fr-FR"/>
        </w:rPr>
        <w:lastRenderedPageBreak/>
        <w:t>9. Compétence de consigne du mandant</w:t>
      </w:r>
    </w:p>
    <w:p w:rsidRPr="00B146B9" w:rsidR="008D79C0" w:rsidP="004603AE" w:rsidRDefault="006C2750" w14:paraId="43FDD03D" w14:textId="77777777">
      <w:pPr>
        <w:keepNext/>
        <w:rPr>
          <w:lang w:val="fr-FR"/>
        </w:rPr>
      </w:pPr>
      <w:r>
        <w:rPr>
          <w:lang w:val="fr-FR"/>
        </w:rPr>
        <w:t>(1) Le mandant confirme immédiatement les consignes orales (au format textuel).</w:t>
      </w:r>
    </w:p>
    <w:p w:rsidRPr="00B146B9" w:rsidR="006C2750" w:rsidP="00C11F88" w:rsidRDefault="006C2750" w14:paraId="7B2A93FD" w14:textId="77777777">
      <w:pPr>
        <w:rPr>
          <w:lang w:val="fr-FR"/>
        </w:rPr>
      </w:pPr>
      <w:r>
        <w:rPr>
          <w:lang w:val="fr-FR"/>
        </w:rPr>
        <w:t>(2) Le mandataire doit informer immédiatement le mandant s'il estime qu'une consigne est contraire aux dispositions relatives à la protection des données. Le mandataire a le droit de suspendre l'exécution de la consigne concernée jusqu'à ce que le mandant la confirme ou la modifie.</w:t>
      </w:r>
    </w:p>
    <w:p w:rsidRPr="00B146B9" w:rsidR="006C2750" w:rsidP="00133A0D" w:rsidRDefault="006C2750" w14:paraId="2B7C5D54" w14:textId="77777777">
      <w:pPr>
        <w:pStyle w:val="berschrift2"/>
        <w:rPr>
          <w:rFonts w:eastAsia="Times New Roman"/>
          <w:lang w:val="fr-FR"/>
        </w:rPr>
      </w:pPr>
      <w:r>
        <w:rPr>
          <w:rFonts w:eastAsia="Times New Roman"/>
          <w:lang w:val="fr-FR"/>
        </w:rPr>
        <w:t>10. Suppression et restitution des données personnelles</w:t>
      </w:r>
    </w:p>
    <w:p w:rsidRPr="00B146B9" w:rsidR="006C2750" w:rsidP="00C11F88" w:rsidRDefault="006C2750" w14:paraId="5D152246" w14:textId="77777777">
      <w:pPr>
        <w:rPr>
          <w:lang w:val="fr-FR"/>
        </w:rPr>
      </w:pPr>
      <w:r>
        <w:rPr>
          <w:rFonts w:ascii="Calibri" w:hAnsi="Calibri"/>
          <w:lang w:val="fr-FR"/>
        </w:rPr>
        <w:t xml:space="preserve">(1) </w:t>
      </w:r>
      <w:r>
        <w:rPr>
          <w:lang w:val="fr-FR"/>
        </w:rPr>
        <w:t>Aucune copie ni aucun double des données n'est créé sans la connaissance du mandant. Cette disposition ne concerne pas les copies de sécurité, dans la mesure où elles sont nécessaires à l'assurance d'un traitement des données conforme, ainsi que les données requises pour le respect des obligations légales de conservation.</w:t>
      </w:r>
    </w:p>
    <w:p w:rsidRPr="00B146B9" w:rsidR="006C2750" w:rsidP="00C11F88" w:rsidRDefault="006C2750" w14:paraId="0ED0D191" w14:textId="77777777">
      <w:pPr>
        <w:rPr>
          <w:lang w:val="fr-FR"/>
        </w:rPr>
      </w:pPr>
      <w:r>
        <w:rPr>
          <w:lang w:val="fr-FR"/>
        </w:rPr>
        <w:t xml:space="preserve">(2) Après la fin des tâches contractuelles ou plus tôt sur demande du mandant (au plus </w:t>
      </w:r>
      <w:r w:rsidR="00CF3CA7">
        <w:rPr>
          <w:lang w:val="fr-FR"/>
        </w:rPr>
        <w:t>tard</w:t>
      </w:r>
      <w:r>
        <w:rPr>
          <w:lang w:val="fr-FR"/>
        </w:rPr>
        <w:t xml:space="preserve"> à la fin du contrat de prestation), le mandataire doit remettre au mandant tous les documents entrés en sa possession, les résultats obtenus via le traitement et l'utilisation, ainsi que les stocks de données en lien avec la relation contractuelle, ou il doit les détruire de manière conforme à la protection des données après accord préalable. Il en va de même pour les supports de test et les contenus résiduels. Le protocole de suppression doit être présenté sur demande. </w:t>
      </w:r>
    </w:p>
    <w:p w:rsidRPr="00B146B9" w:rsidR="006C2750" w:rsidP="00C11F88" w:rsidRDefault="006C2750" w14:paraId="7C045DFF" w14:textId="77777777">
      <w:pPr>
        <w:rPr>
          <w:lang w:val="fr-FR"/>
        </w:rPr>
      </w:pPr>
      <w:r>
        <w:rPr>
          <w:lang w:val="fr-FR"/>
        </w:rPr>
        <w:t>(3) Le mandataire doit conserver les documents servant à démontrer que le traitement des données est correct et conforme au contrat au-delà de la fin du contrat, conformément aux délais de conservation pertinents. Pour se décharger de cette tâche, il peut transmettre ces documents au mandant à la fin du contrat.</w:t>
      </w:r>
    </w:p>
    <w:p w:rsidRPr="00B146B9" w:rsidR="000900E0" w:rsidP="00CB42A5" w:rsidRDefault="00CB42A5" w14:paraId="4E96F3ED" w14:textId="77777777">
      <w:pPr>
        <w:pStyle w:val="berschrift2"/>
        <w:rPr>
          <w:rFonts w:eastAsia="Times New Roman"/>
          <w:lang w:val="fr-FR"/>
        </w:rPr>
      </w:pPr>
      <w:r>
        <w:rPr>
          <w:lang w:val="fr-FR"/>
        </w:rPr>
        <w:t>11. Dispositions finales</w:t>
      </w:r>
    </w:p>
    <w:p w:rsidRPr="00B146B9" w:rsidR="000900E0" w:rsidP="00C11F88" w:rsidRDefault="000900E0" w14:paraId="1018A158" w14:textId="77777777">
      <w:pPr>
        <w:rPr>
          <w:lang w:val="fr-FR"/>
        </w:rPr>
      </w:pPr>
      <w:r>
        <w:rPr>
          <w:lang w:val="fr-FR"/>
        </w:rPr>
        <w:t>(1) Les accords complémentaires à cet accord-cadre requièrent une forme écrite.</w:t>
      </w:r>
    </w:p>
    <w:p w:rsidRPr="00B146B9" w:rsidR="00D52DAC" w:rsidP="00C11F88" w:rsidRDefault="000900E0" w14:paraId="1BF26312" w14:textId="77777777">
      <w:pPr>
        <w:rPr>
          <w:lang w:val="fr-FR"/>
        </w:rPr>
      </w:pPr>
      <w:r>
        <w:rPr>
          <w:lang w:val="fr-FR"/>
        </w:rPr>
        <w:t>(2) Les parties impliquées dans le présent contrat conviennent que les éventuelles « conditions générales » du mandataire ne s'appliquent pas au présent contrat.</w:t>
      </w:r>
    </w:p>
    <w:p w:rsidRPr="00B146B9" w:rsidR="000900E0" w:rsidP="00C11F88" w:rsidRDefault="00D52DAC" w14:paraId="3CCF628F" w14:textId="77777777">
      <w:pPr>
        <w:rPr>
          <w:lang w:val="fr-FR"/>
        </w:rPr>
      </w:pPr>
      <w:r>
        <w:rPr>
          <w:lang w:val="fr-FR"/>
        </w:rPr>
        <w:t>(3) La résiliation requiert une forme écrite.</w:t>
      </w:r>
    </w:p>
    <w:p w:rsidRPr="00B146B9" w:rsidR="00C11F88" w:rsidP="008D79C0" w:rsidRDefault="00C11F88" w14:paraId="7B04EA8D" w14:textId="77777777">
      <w:pPr>
        <w:spacing w:after="0"/>
        <w:rPr>
          <w:lang w:val="fr-FR"/>
        </w:rPr>
      </w:pPr>
    </w:p>
    <w:p w:rsidRPr="00B146B9" w:rsidR="00FC10D4" w:rsidP="008D79C0" w:rsidRDefault="00FC10D4" w14:paraId="06A724ED" w14:textId="77777777">
      <w:pPr>
        <w:spacing w:after="0"/>
        <w:rPr>
          <w:lang w:val="fr-FR"/>
        </w:rPr>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750C52" w:rsidR="00E67E0D" w:rsidTr="00E67E0D" w14:paraId="32063945" w14:textId="77777777">
        <w:tc>
          <w:tcPr>
            <w:tcW w:w="3402" w:type="dxa"/>
            <w:tcBorders>
              <w:bottom w:val="single" w:color="404040" w:themeColor="text1" w:themeTint="BF" w:sz="4" w:space="0"/>
            </w:tcBorders>
          </w:tcPr>
          <w:p w:rsidRPr="00B146B9" w:rsidR="00E67E0D" w:rsidP="008D79C0" w:rsidRDefault="00E67E0D" w14:paraId="55405BC2" w14:textId="77777777">
            <w:pPr>
              <w:spacing w:after="0" w:line="240" w:lineRule="auto"/>
              <w:rPr>
                <w:lang w:val="fr-FR"/>
              </w:rPr>
            </w:pPr>
          </w:p>
        </w:tc>
        <w:tc>
          <w:tcPr>
            <w:tcW w:w="1134" w:type="dxa"/>
          </w:tcPr>
          <w:p w:rsidRPr="00B146B9" w:rsidR="00E67E0D" w:rsidP="00E445BE" w:rsidRDefault="00E67E0D" w14:paraId="210CFC24" w14:textId="77777777">
            <w:pPr>
              <w:spacing w:after="0" w:line="240" w:lineRule="auto"/>
              <w:jc w:val="center"/>
              <w:rPr>
                <w:color w:val="A6A6A6" w:themeColor="background1" w:themeShade="A6"/>
                <w:lang w:val="fr-FR"/>
              </w:rPr>
            </w:pPr>
          </w:p>
        </w:tc>
        <w:tc>
          <w:tcPr>
            <w:tcW w:w="3402" w:type="dxa"/>
          </w:tcPr>
          <w:p w:rsidRPr="00B146B9" w:rsidR="00E67E0D" w:rsidP="00E445BE" w:rsidRDefault="00E67E0D" w14:paraId="0A31C2AE" w14:textId="77777777">
            <w:pPr>
              <w:spacing w:after="0" w:line="240" w:lineRule="auto"/>
              <w:jc w:val="center"/>
              <w:rPr>
                <w:color w:val="A6A6A6" w:themeColor="background1" w:themeShade="A6"/>
                <w:lang w:val="fr-FR"/>
              </w:rPr>
            </w:pPr>
          </w:p>
        </w:tc>
      </w:tr>
      <w:tr w:rsidRPr="00315AB5" w:rsidR="00E67E0D" w:rsidTr="00E67E0D" w14:paraId="5942A4DB" w14:textId="77777777">
        <w:trPr>
          <w:trHeight w:val="229"/>
        </w:trPr>
        <w:tc>
          <w:tcPr>
            <w:tcW w:w="3402" w:type="dxa"/>
            <w:tcBorders>
              <w:top w:val="single" w:color="404040" w:themeColor="text1" w:themeTint="BF" w:sz="4" w:space="0"/>
            </w:tcBorders>
          </w:tcPr>
          <w:p w:rsidRPr="00315AB5" w:rsidR="00E67E0D" w:rsidP="008D79C0" w:rsidRDefault="00E67E0D" w14:paraId="33CFDE6A" w14:textId="77777777">
            <w:pPr>
              <w:spacing w:after="0" w:line="240" w:lineRule="auto"/>
              <w:rPr>
                <w:sz w:val="18"/>
              </w:rPr>
            </w:pPr>
            <w:r>
              <w:rPr>
                <w:sz w:val="18"/>
                <w:lang w:val="fr-FR"/>
              </w:rPr>
              <w:t>Lieu, date</w:t>
            </w:r>
          </w:p>
        </w:tc>
        <w:tc>
          <w:tcPr>
            <w:tcW w:w="1134" w:type="dxa"/>
          </w:tcPr>
          <w:p w:rsidRPr="00315AB5" w:rsidR="00E67E0D" w:rsidP="00E445BE" w:rsidRDefault="00E67E0D" w14:paraId="489453E3" w14:textId="77777777">
            <w:pPr>
              <w:spacing w:after="0" w:line="240" w:lineRule="auto"/>
              <w:jc w:val="center"/>
            </w:pPr>
          </w:p>
        </w:tc>
        <w:tc>
          <w:tcPr>
            <w:tcW w:w="3402" w:type="dxa"/>
          </w:tcPr>
          <w:p w:rsidRPr="00315AB5" w:rsidR="00E67E0D" w:rsidP="00E445BE" w:rsidRDefault="00E67E0D" w14:paraId="7D62FAF6" w14:textId="77777777">
            <w:pPr>
              <w:spacing w:after="0" w:line="240" w:lineRule="auto"/>
              <w:jc w:val="center"/>
              <w:rPr>
                <w:sz w:val="18"/>
              </w:rPr>
            </w:pPr>
          </w:p>
        </w:tc>
      </w:tr>
      <w:tr w:rsidRPr="00315AB5" w:rsidR="00E67E0D" w:rsidTr="00E67E0D" w14:paraId="0BD6D4DF" w14:textId="77777777">
        <w:trPr>
          <w:trHeight w:val="229"/>
        </w:trPr>
        <w:tc>
          <w:tcPr>
            <w:tcW w:w="3402" w:type="dxa"/>
          </w:tcPr>
          <w:p w:rsidRPr="00315AB5" w:rsidR="00E67E0D" w:rsidP="00E445BE" w:rsidRDefault="00E67E0D" w14:paraId="6CBB3834" w14:textId="77777777">
            <w:pPr>
              <w:spacing w:after="0" w:line="240" w:lineRule="auto"/>
              <w:jc w:val="center"/>
              <w:rPr>
                <w:sz w:val="18"/>
              </w:rPr>
            </w:pPr>
          </w:p>
        </w:tc>
        <w:tc>
          <w:tcPr>
            <w:tcW w:w="1134" w:type="dxa"/>
          </w:tcPr>
          <w:p w:rsidRPr="00315AB5" w:rsidR="00E67E0D" w:rsidP="00E445BE" w:rsidRDefault="00E67E0D" w14:paraId="65680A24" w14:textId="77777777">
            <w:pPr>
              <w:spacing w:after="0" w:line="240" w:lineRule="auto"/>
            </w:pPr>
          </w:p>
        </w:tc>
        <w:tc>
          <w:tcPr>
            <w:tcW w:w="3402" w:type="dxa"/>
          </w:tcPr>
          <w:p w:rsidRPr="00315AB5" w:rsidR="00E67E0D" w:rsidP="00E445BE" w:rsidRDefault="00E67E0D" w14:paraId="6359EC9B" w14:textId="77777777">
            <w:pPr>
              <w:spacing w:after="0" w:line="240" w:lineRule="auto"/>
              <w:jc w:val="center"/>
              <w:rPr>
                <w:sz w:val="18"/>
              </w:rPr>
            </w:pPr>
          </w:p>
        </w:tc>
      </w:tr>
    </w:tbl>
    <w:p w:rsidRPr="00315AB5" w:rsidR="008D79C0" w:rsidP="008D79C0" w:rsidRDefault="008D79C0" w14:paraId="4BB12B54" w14:textId="77777777">
      <w:pPr>
        <w:spacing w:after="0" w:line="240" w:lineRule="auto"/>
      </w:pPr>
    </w:p>
    <w:p w:rsidRPr="00315AB5" w:rsidR="00E67E0D" w:rsidP="008D79C0" w:rsidRDefault="00E67E0D" w14:paraId="66D817D2" w14:textId="77777777">
      <w:pPr>
        <w:spacing w:after="0" w:line="240" w:lineRule="auto"/>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15AB5" w:rsidR="00E67E0D" w:rsidTr="00E67E0D" w14:paraId="12C585B1" w14:textId="77777777">
        <w:tc>
          <w:tcPr>
            <w:tcW w:w="3402" w:type="dxa"/>
            <w:tcBorders>
              <w:bottom w:val="single" w:color="404040" w:themeColor="text1" w:themeTint="BF" w:sz="4" w:space="0"/>
            </w:tcBorders>
          </w:tcPr>
          <w:p w:rsidRPr="008D79C0" w:rsidR="00E67E0D" w:rsidP="008D79C0" w:rsidRDefault="00075A91" w14:paraId="0B16B91F" w14:textId="77777777">
            <w:pPr>
              <w:spacing w:after="0" w:line="240" w:lineRule="auto"/>
              <w:jc w:val="center"/>
              <w:rPr>
                <w:color w:val="A6A6A6" w:themeColor="background1" w:themeShade="A6"/>
              </w:rPr>
            </w:pPr>
            <w:r>
              <w:rPr>
                <w:color w:val="A6A6A6" w:themeColor="background1" w:themeShade="A6"/>
                <w:lang w:val="fr-FR"/>
              </w:rPr>
              <w:t>Mandant</w:t>
            </w:r>
          </w:p>
        </w:tc>
        <w:tc>
          <w:tcPr>
            <w:tcW w:w="1134" w:type="dxa"/>
          </w:tcPr>
          <w:p w:rsidRPr="008D79C0" w:rsidR="00E67E0D" w:rsidP="008D79C0" w:rsidRDefault="00E67E0D" w14:paraId="01C887F9" w14:textId="77777777">
            <w:pPr>
              <w:spacing w:after="0" w:line="240" w:lineRule="auto"/>
              <w:jc w:val="center"/>
              <w:rPr>
                <w:color w:val="A6A6A6" w:themeColor="background1" w:themeShade="A6"/>
              </w:rPr>
            </w:pPr>
          </w:p>
        </w:tc>
        <w:tc>
          <w:tcPr>
            <w:tcW w:w="3402" w:type="dxa"/>
            <w:tcBorders>
              <w:bottom w:val="single" w:color="404040" w:themeColor="text1" w:themeTint="BF" w:sz="4" w:space="0"/>
            </w:tcBorders>
          </w:tcPr>
          <w:p w:rsidRPr="008D79C0" w:rsidR="00E67E0D" w:rsidP="008D79C0" w:rsidRDefault="00E67E0D" w14:paraId="0515074B" w14:textId="77777777">
            <w:pPr>
              <w:spacing w:after="0" w:line="240" w:lineRule="auto"/>
              <w:jc w:val="center"/>
              <w:rPr>
                <w:color w:val="A6A6A6" w:themeColor="background1" w:themeShade="A6"/>
              </w:rPr>
            </w:pPr>
            <w:r>
              <w:rPr>
                <w:color w:val="A6A6A6" w:themeColor="background1" w:themeShade="A6"/>
                <w:lang w:val="fr-FR"/>
              </w:rPr>
              <w:t>Mandant</w:t>
            </w:r>
          </w:p>
        </w:tc>
      </w:tr>
      <w:tr w:rsidRPr="00315AB5" w:rsidR="00E67E0D" w:rsidTr="00E67E0D" w14:paraId="3767A556" w14:textId="77777777">
        <w:trPr>
          <w:trHeight w:val="229"/>
        </w:trPr>
        <w:sdt>
          <w:sdtPr>
            <w:rPr>
              <w:sz w:val="18"/>
            </w:rPr>
            <w:id w:val="1145709278"/>
            <w:placeholder>
              <w:docPart w:val="36CF3DE3508247E29C878D15351BA2AE"/>
            </w:placeholder>
          </w:sdtPr>
          <w:sdtEndPr/>
          <w:sdtContent>
            <w:tc>
              <w:tcPr>
                <w:tcW w:w="3402" w:type="dxa"/>
                <w:tcBorders>
                  <w:top w:val="single" w:color="404040" w:themeColor="text1" w:themeTint="BF" w:sz="4" w:space="0"/>
                </w:tcBorders>
              </w:tcPr>
              <w:p w:rsidRPr="00315AB5" w:rsidR="00E67E0D" w:rsidP="008D79C0" w:rsidRDefault="00E67E0D" w14:paraId="3EA69FAC" w14:textId="77777777">
                <w:pPr>
                  <w:spacing w:after="0" w:line="240" w:lineRule="auto"/>
                  <w:jc w:val="center"/>
                  <w:rPr>
                    <w:sz w:val="18"/>
                  </w:rPr>
                </w:pPr>
                <w:r>
                  <w:rPr>
                    <w:sz w:val="18"/>
                    <w:lang w:val="fr-FR"/>
                  </w:rPr>
                  <w:t>Signature, nom, poste</w:t>
                </w:r>
              </w:p>
            </w:tc>
          </w:sdtContent>
        </w:sdt>
        <w:tc>
          <w:tcPr>
            <w:tcW w:w="1134" w:type="dxa"/>
          </w:tcPr>
          <w:p w:rsidRPr="00315AB5" w:rsidR="00E67E0D" w:rsidP="008D79C0" w:rsidRDefault="00E67E0D" w14:paraId="194865E9" w14:textId="77777777">
            <w:pPr>
              <w:spacing w:after="0" w:line="240" w:lineRule="auto"/>
              <w:jc w:val="center"/>
            </w:pPr>
          </w:p>
        </w:tc>
        <w:sdt>
          <w:sdtPr>
            <w:rPr>
              <w:sz w:val="18"/>
            </w:rPr>
            <w:id w:val="-103656377"/>
            <w:placeholder>
              <w:docPart w:val="36CF3DE3508247E29C878D15351BA2AE"/>
            </w:placeholder>
          </w:sdtPr>
          <w:sdtEndPr/>
          <w:sdtContent>
            <w:tc>
              <w:tcPr>
                <w:tcW w:w="3402" w:type="dxa"/>
                <w:tcBorders>
                  <w:top w:val="single" w:color="404040" w:themeColor="text1" w:themeTint="BF" w:sz="4" w:space="0"/>
                </w:tcBorders>
              </w:tcPr>
              <w:p w:rsidRPr="00315AB5" w:rsidR="00E67E0D" w:rsidP="008D79C0" w:rsidRDefault="00E67E0D" w14:paraId="097A6454" w14:textId="77777777">
                <w:pPr>
                  <w:spacing w:after="0" w:line="240" w:lineRule="auto"/>
                  <w:jc w:val="center"/>
                  <w:rPr>
                    <w:sz w:val="18"/>
                  </w:rPr>
                </w:pPr>
                <w:r>
                  <w:rPr>
                    <w:sz w:val="18"/>
                    <w:lang w:val="fr-FR"/>
                  </w:rPr>
                  <w:t>Signature, nom, poste</w:t>
                </w:r>
              </w:p>
            </w:tc>
          </w:sdtContent>
        </w:sdt>
      </w:tr>
      <w:tr w:rsidRPr="00315AB5" w:rsidR="00E67E0D" w:rsidTr="00E67E0D" w14:paraId="24CFEF3B" w14:textId="77777777">
        <w:trPr>
          <w:trHeight w:val="229"/>
        </w:trPr>
        <w:tc>
          <w:tcPr>
            <w:tcW w:w="3402" w:type="dxa"/>
          </w:tcPr>
          <w:p w:rsidRPr="00315AB5" w:rsidR="00E67E0D" w:rsidP="00E445BE" w:rsidRDefault="00E67E0D" w14:paraId="1E3E9E46" w14:textId="77777777">
            <w:pPr>
              <w:spacing w:after="0" w:line="240" w:lineRule="auto"/>
              <w:jc w:val="center"/>
              <w:rPr>
                <w:sz w:val="18"/>
              </w:rPr>
            </w:pPr>
          </w:p>
        </w:tc>
        <w:tc>
          <w:tcPr>
            <w:tcW w:w="1134" w:type="dxa"/>
          </w:tcPr>
          <w:p w:rsidRPr="00315AB5" w:rsidR="00E67E0D" w:rsidP="00E445BE" w:rsidRDefault="00E67E0D" w14:paraId="634AA896" w14:textId="77777777">
            <w:pPr>
              <w:spacing w:after="0" w:line="240" w:lineRule="auto"/>
            </w:pPr>
          </w:p>
        </w:tc>
        <w:tc>
          <w:tcPr>
            <w:tcW w:w="3402" w:type="dxa"/>
          </w:tcPr>
          <w:p w:rsidRPr="00315AB5" w:rsidR="00E67E0D" w:rsidP="00E445BE" w:rsidRDefault="00E67E0D" w14:paraId="4232756F" w14:textId="77777777">
            <w:pPr>
              <w:spacing w:after="0" w:line="240" w:lineRule="auto"/>
              <w:jc w:val="center"/>
              <w:rPr>
                <w:sz w:val="18"/>
              </w:rPr>
            </w:pPr>
          </w:p>
        </w:tc>
      </w:tr>
    </w:tbl>
    <w:p w:rsidR="008D79C0" w:rsidP="008D79C0" w:rsidRDefault="008D79C0" w14:paraId="58195DFC" w14:textId="77777777">
      <w:pPr>
        <w:spacing w:after="0" w:line="240" w:lineRule="auto"/>
      </w:pPr>
    </w:p>
    <w:p w:rsidR="008D79C0" w:rsidP="008D79C0" w:rsidRDefault="008D79C0" w14:paraId="6037652F" w14:textId="77777777">
      <w:pPr>
        <w:spacing w:after="0" w:line="240" w:lineRule="auto"/>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15AB5" w:rsidR="00E67E0D" w:rsidTr="00E67E0D" w14:paraId="5393449E" w14:textId="77777777">
        <w:tc>
          <w:tcPr>
            <w:tcW w:w="3402" w:type="dxa"/>
            <w:tcBorders>
              <w:bottom w:val="single" w:color="404040" w:themeColor="text1" w:themeTint="BF" w:sz="4" w:space="0"/>
            </w:tcBorders>
          </w:tcPr>
          <w:p w:rsidRPr="008D79C0" w:rsidR="00E67E0D" w:rsidP="00E445BE" w:rsidRDefault="00E67E0D" w14:paraId="4831B7B5" w14:textId="77777777">
            <w:pPr>
              <w:spacing w:after="0" w:line="240" w:lineRule="auto"/>
            </w:pPr>
          </w:p>
        </w:tc>
        <w:tc>
          <w:tcPr>
            <w:tcW w:w="1134" w:type="dxa"/>
          </w:tcPr>
          <w:p w:rsidRPr="008D79C0" w:rsidR="00E67E0D" w:rsidP="00E445BE" w:rsidRDefault="00E67E0D" w14:paraId="3661695B" w14:textId="77777777">
            <w:pPr>
              <w:spacing w:after="0" w:line="240" w:lineRule="auto"/>
              <w:jc w:val="center"/>
              <w:rPr>
                <w:color w:val="A6A6A6" w:themeColor="background1" w:themeShade="A6"/>
              </w:rPr>
            </w:pPr>
          </w:p>
        </w:tc>
        <w:tc>
          <w:tcPr>
            <w:tcW w:w="3402" w:type="dxa"/>
          </w:tcPr>
          <w:p w:rsidRPr="008D79C0" w:rsidR="00E67E0D" w:rsidP="00E445BE" w:rsidRDefault="00E67E0D" w14:paraId="5213904A" w14:textId="77777777">
            <w:pPr>
              <w:spacing w:after="0" w:line="240" w:lineRule="auto"/>
              <w:jc w:val="center"/>
              <w:rPr>
                <w:color w:val="A6A6A6" w:themeColor="background1" w:themeShade="A6"/>
              </w:rPr>
            </w:pPr>
          </w:p>
        </w:tc>
      </w:tr>
      <w:tr w:rsidRPr="00315AB5" w:rsidR="00E67E0D" w:rsidTr="00E67E0D" w14:paraId="3EE253EC" w14:textId="77777777">
        <w:trPr>
          <w:trHeight w:val="229"/>
        </w:trPr>
        <w:tc>
          <w:tcPr>
            <w:tcW w:w="3402" w:type="dxa"/>
            <w:tcBorders>
              <w:top w:val="single" w:color="404040" w:themeColor="text1" w:themeTint="BF" w:sz="4" w:space="0"/>
            </w:tcBorders>
          </w:tcPr>
          <w:p w:rsidRPr="00315AB5" w:rsidR="00E67E0D" w:rsidP="00E445BE" w:rsidRDefault="00E67E0D" w14:paraId="53BC4427" w14:textId="77777777">
            <w:pPr>
              <w:spacing w:after="0" w:line="240" w:lineRule="auto"/>
              <w:rPr>
                <w:sz w:val="18"/>
              </w:rPr>
            </w:pPr>
            <w:r>
              <w:rPr>
                <w:sz w:val="18"/>
                <w:lang w:val="fr-FR"/>
              </w:rPr>
              <w:t>Lieu, date</w:t>
            </w:r>
          </w:p>
        </w:tc>
        <w:tc>
          <w:tcPr>
            <w:tcW w:w="1134" w:type="dxa"/>
          </w:tcPr>
          <w:p w:rsidRPr="00315AB5" w:rsidR="00E67E0D" w:rsidP="00E445BE" w:rsidRDefault="00E67E0D" w14:paraId="788F7570" w14:textId="77777777">
            <w:pPr>
              <w:spacing w:after="0" w:line="240" w:lineRule="auto"/>
              <w:jc w:val="center"/>
            </w:pPr>
          </w:p>
        </w:tc>
        <w:tc>
          <w:tcPr>
            <w:tcW w:w="3402" w:type="dxa"/>
          </w:tcPr>
          <w:p w:rsidRPr="00315AB5" w:rsidR="00E67E0D" w:rsidP="00E445BE" w:rsidRDefault="00E67E0D" w14:paraId="329951C2" w14:textId="77777777">
            <w:pPr>
              <w:spacing w:after="0" w:line="240" w:lineRule="auto"/>
              <w:jc w:val="center"/>
              <w:rPr>
                <w:sz w:val="18"/>
              </w:rPr>
            </w:pPr>
          </w:p>
        </w:tc>
      </w:tr>
      <w:tr w:rsidRPr="00315AB5" w:rsidR="00E67E0D" w:rsidTr="00E67E0D" w14:paraId="16723E43" w14:textId="77777777">
        <w:trPr>
          <w:trHeight w:val="229"/>
        </w:trPr>
        <w:tc>
          <w:tcPr>
            <w:tcW w:w="3402" w:type="dxa"/>
          </w:tcPr>
          <w:p w:rsidRPr="00315AB5" w:rsidR="00E67E0D" w:rsidP="00E445BE" w:rsidRDefault="00E67E0D" w14:paraId="0BBA536A" w14:textId="77777777">
            <w:pPr>
              <w:spacing w:after="0" w:line="240" w:lineRule="auto"/>
              <w:jc w:val="center"/>
              <w:rPr>
                <w:sz w:val="18"/>
              </w:rPr>
            </w:pPr>
          </w:p>
        </w:tc>
        <w:tc>
          <w:tcPr>
            <w:tcW w:w="1134" w:type="dxa"/>
          </w:tcPr>
          <w:p w:rsidRPr="00315AB5" w:rsidR="00E67E0D" w:rsidP="00E445BE" w:rsidRDefault="00E67E0D" w14:paraId="061EB259" w14:textId="77777777">
            <w:pPr>
              <w:spacing w:after="0" w:line="240" w:lineRule="auto"/>
            </w:pPr>
          </w:p>
        </w:tc>
        <w:tc>
          <w:tcPr>
            <w:tcW w:w="3402" w:type="dxa"/>
          </w:tcPr>
          <w:p w:rsidRPr="00315AB5" w:rsidR="00E67E0D" w:rsidP="00E445BE" w:rsidRDefault="00E67E0D" w14:paraId="62ACB395" w14:textId="77777777">
            <w:pPr>
              <w:spacing w:after="0" w:line="240" w:lineRule="auto"/>
              <w:jc w:val="center"/>
              <w:rPr>
                <w:sz w:val="18"/>
              </w:rPr>
            </w:pPr>
          </w:p>
        </w:tc>
      </w:tr>
    </w:tbl>
    <w:p w:rsidR="00E67E0D" w:rsidP="008D79C0" w:rsidRDefault="00E67E0D" w14:paraId="37CB4FBB" w14:textId="77777777">
      <w:pPr>
        <w:spacing w:after="0" w:line="240" w:lineRule="auto"/>
      </w:pPr>
    </w:p>
    <w:p w:rsidRPr="00315AB5" w:rsidR="008D79C0" w:rsidP="008D79C0" w:rsidRDefault="008D79C0" w14:paraId="0DBE860A" w14:textId="77777777">
      <w:pPr>
        <w:spacing w:after="0" w:line="240" w:lineRule="auto"/>
      </w:pPr>
    </w:p>
    <w:tbl>
      <w:tblPr>
        <w:tblStyle w:val="Tabellenraster"/>
        <w:tblW w:w="7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02"/>
        <w:gridCol w:w="1134"/>
        <w:gridCol w:w="3402"/>
      </w:tblGrid>
      <w:tr w:rsidRPr="00315AB5" w:rsidR="00E67E0D" w:rsidTr="00E67E0D" w14:paraId="6AE8C7C4" w14:textId="77777777">
        <w:tc>
          <w:tcPr>
            <w:tcW w:w="3402" w:type="dxa"/>
            <w:tcBorders>
              <w:bottom w:val="single" w:color="404040" w:themeColor="text1" w:themeTint="BF" w:sz="4" w:space="0"/>
            </w:tcBorders>
          </w:tcPr>
          <w:p w:rsidRPr="00315AB5" w:rsidR="00E67E0D" w:rsidP="00750C52" w:rsidRDefault="00075A91" w14:paraId="6128DD96" w14:textId="65F663DD">
            <w:pPr>
              <w:spacing w:after="0" w:line="240" w:lineRule="auto"/>
              <w:jc w:val="center"/>
            </w:pPr>
            <w:r w:rsidRPr="00710172">
              <w:rPr>
                <w:color w:val="A5A5A5" w:themeColor="accent3"/>
              </w:rPr>
              <w:t xml:space="preserve">ppp </w:t>
            </w:r>
            <w:r w:rsidR="00750C52">
              <w:rPr>
                <w:color w:val="A5A5A5" w:themeColor="accent3"/>
              </w:rPr>
              <w:t>Andrea Spengler</w:t>
            </w:r>
            <w:r w:rsidRPr="00710172">
              <w:rPr>
                <w:color w:val="A5A5A5" w:themeColor="accent3"/>
              </w:rPr>
              <w:t xml:space="preserve"> </w:t>
            </w:r>
            <w:r w:rsidRPr="00710172" w:rsidR="00ED4FFA">
              <w:rPr>
                <w:color w:val="A5A5A5" w:themeColor="accent3"/>
              </w:rPr>
              <w:t>M</w:t>
            </w:r>
            <w:r w:rsidRPr="00710172">
              <w:rPr>
                <w:rFonts w:cstheme="minorHAnsi"/>
                <w:color w:val="A5A5A5" w:themeColor="accent3"/>
                <w:szCs w:val="24"/>
                <w:lang w:val="fr-FR"/>
              </w:rPr>
              <w:t>andataire </w:t>
            </w:r>
          </w:p>
        </w:tc>
        <w:tc>
          <w:tcPr>
            <w:tcW w:w="1134" w:type="dxa"/>
          </w:tcPr>
          <w:p w:rsidRPr="00315AB5" w:rsidR="00E67E0D" w:rsidP="008D79C0" w:rsidRDefault="00E67E0D" w14:paraId="77C9A6EB" w14:textId="77777777">
            <w:pPr>
              <w:spacing w:after="0" w:line="240" w:lineRule="auto"/>
              <w:jc w:val="center"/>
            </w:pPr>
          </w:p>
        </w:tc>
        <w:tc>
          <w:tcPr>
            <w:tcW w:w="3402" w:type="dxa"/>
            <w:tcBorders>
              <w:bottom w:val="single" w:color="404040" w:themeColor="text1" w:themeTint="BF" w:sz="4" w:space="0"/>
            </w:tcBorders>
          </w:tcPr>
          <w:p w:rsidRPr="00315AB5" w:rsidR="00E67E0D" w:rsidP="008D79C0" w:rsidRDefault="00E67E0D" w14:paraId="0E158700" w14:textId="77777777">
            <w:pPr>
              <w:spacing w:after="0" w:line="240" w:lineRule="auto"/>
              <w:jc w:val="center"/>
            </w:pPr>
            <w:r>
              <w:rPr>
                <w:color w:val="A6A6A6" w:themeColor="background1" w:themeShade="A6"/>
                <w:lang w:val="fr-FR"/>
              </w:rPr>
              <w:t>Mandataire</w:t>
            </w:r>
          </w:p>
        </w:tc>
      </w:tr>
      <w:tr w:rsidRPr="00315AB5" w:rsidR="00E67E0D" w:rsidTr="00E67E0D" w14:paraId="1BB2EBB6" w14:textId="77777777">
        <w:trPr>
          <w:trHeight w:val="229"/>
        </w:trPr>
        <w:sdt>
          <w:sdtPr>
            <w:rPr>
              <w:sz w:val="18"/>
            </w:rPr>
            <w:id w:val="-1171095201"/>
            <w:placeholder>
              <w:docPart w:val="8E18A8F5D9144DA9965FED9272F602FF"/>
            </w:placeholder>
          </w:sdtPr>
          <w:sdtEndPr/>
          <w:sdtContent>
            <w:tc>
              <w:tcPr>
                <w:tcW w:w="3402" w:type="dxa"/>
                <w:tcBorders>
                  <w:top w:val="single" w:color="404040" w:themeColor="text1" w:themeTint="BF" w:sz="4" w:space="0"/>
                </w:tcBorders>
              </w:tcPr>
              <w:p w:rsidRPr="00315AB5" w:rsidR="00E67E0D" w:rsidP="008D79C0" w:rsidRDefault="00E67E0D" w14:paraId="7F448FF4" w14:textId="77777777">
                <w:pPr>
                  <w:spacing w:after="0" w:line="240" w:lineRule="auto"/>
                  <w:jc w:val="center"/>
                  <w:rPr>
                    <w:sz w:val="18"/>
                  </w:rPr>
                </w:pPr>
                <w:r>
                  <w:rPr>
                    <w:sz w:val="18"/>
                    <w:lang w:val="fr-FR"/>
                  </w:rPr>
                  <w:t>Signature, nom, poste</w:t>
                </w:r>
              </w:p>
            </w:tc>
          </w:sdtContent>
        </w:sdt>
        <w:tc>
          <w:tcPr>
            <w:tcW w:w="1134" w:type="dxa"/>
          </w:tcPr>
          <w:p w:rsidRPr="00315AB5" w:rsidR="00E67E0D" w:rsidP="008D79C0" w:rsidRDefault="00E67E0D" w14:paraId="04537742" w14:textId="77777777">
            <w:pPr>
              <w:spacing w:after="0" w:line="240" w:lineRule="auto"/>
              <w:jc w:val="center"/>
              <w:rPr>
                <w:sz w:val="18"/>
              </w:rPr>
            </w:pPr>
          </w:p>
        </w:tc>
        <w:sdt>
          <w:sdtPr>
            <w:rPr>
              <w:sz w:val="18"/>
            </w:rPr>
            <w:id w:val="1944799704"/>
            <w:placeholder>
              <w:docPart w:val="8E18A8F5D9144DA9965FED9272F602FF"/>
            </w:placeholder>
          </w:sdtPr>
          <w:sdtEndPr/>
          <w:sdtContent>
            <w:tc>
              <w:tcPr>
                <w:tcW w:w="3402" w:type="dxa"/>
                <w:tcBorders>
                  <w:top w:val="single" w:color="404040" w:themeColor="text1" w:themeTint="BF" w:sz="4" w:space="0"/>
                </w:tcBorders>
              </w:tcPr>
              <w:p w:rsidRPr="00315AB5" w:rsidR="00E67E0D" w:rsidP="008D79C0" w:rsidRDefault="00E67E0D" w14:paraId="1112DCF2" w14:textId="77777777">
                <w:pPr>
                  <w:spacing w:after="0" w:line="240" w:lineRule="auto"/>
                  <w:jc w:val="center"/>
                  <w:rPr>
                    <w:sz w:val="18"/>
                  </w:rPr>
                </w:pPr>
                <w:r>
                  <w:rPr>
                    <w:sz w:val="18"/>
                    <w:lang w:val="fr-FR"/>
                  </w:rPr>
                  <w:t>Signature, nom, poste</w:t>
                </w:r>
              </w:p>
            </w:tc>
          </w:sdtContent>
        </w:sdt>
      </w:tr>
    </w:tbl>
    <w:p w:rsidR="003E4C56" w:rsidRDefault="003E4C56" w14:paraId="3A0956A5" w14:textId="3DE815FA">
      <w:pPr>
        <w:rPr>
          <w:rFonts w:ascii="Calibri" w:hAnsi="Calibri" w:eastAsia="Times New Roman" w:cs="Arial"/>
        </w:rPr>
        <w:sectPr w:rsidR="003E4C56">
          <w:headerReference w:type="default" r:id="rId10"/>
          <w:footerReference w:type="default" r:id="rId11"/>
          <w:headerReference w:type="first" r:id="rId12"/>
          <w:footerReference w:type="first" r:id="rId13"/>
          <w:pgSz w:w="11906" w:h="16838" w:orient="portrait"/>
          <w:pgMar w:top="1417" w:right="1417" w:bottom="1134" w:left="1417" w:header="708" w:footer="708" w:gutter="0"/>
          <w:cols w:space="708"/>
          <w:docGrid w:linePitch="360"/>
        </w:sectPr>
      </w:pPr>
    </w:p>
    <w:p w:rsidR="00596664" w:rsidP="00596664" w:rsidRDefault="00596664" w14:paraId="134DD442" w14:textId="0973BD81">
      <w:pPr>
        <w:pStyle w:val="berschrift2"/>
        <w:numPr>
          <w:ilvl w:val="1"/>
          <w:numId w:val="29"/>
        </w:numPr>
        <w:spacing w:line="276" w:lineRule="auto"/>
        <w:rPr>
          <w:rFonts w:eastAsia="Times New Roman"/>
        </w:rPr>
      </w:pPr>
      <w:bookmarkStart w:name="_1.1_Datenarten" w:id="2"/>
      <w:bookmarkStart w:name="_Anlage_2–_Technisch-organisatorisch" w:id="3"/>
      <w:bookmarkEnd w:id="2"/>
      <w:bookmarkEnd w:id="3"/>
      <w:r>
        <w:rPr>
          <w:rFonts w:eastAsia="Times New Roman"/>
          <w:lang w:val="fr-FR"/>
        </w:rPr>
        <w:lastRenderedPageBreak/>
        <w:t>Types de données</w:t>
      </w:r>
    </w:p>
    <w:p w:rsidRPr="00CF0526" w:rsidR="00596664" w:rsidP="00596664" w:rsidRDefault="00750C52" w14:paraId="2BD49310" w14:textId="77777777">
      <w:pPr>
        <w:pStyle w:val="Textkrper"/>
        <w:autoSpaceDE w:val="0"/>
        <w:autoSpaceDN w:val="0"/>
        <w:spacing w:before="80" w:after="80" w:line="300" w:lineRule="exact"/>
        <w:ind w:left="567" w:hanging="567"/>
        <w:rPr>
          <w:lang w:val="en-GB"/>
        </w:rPr>
      </w:pPr>
      <w:sdt>
        <w:sdtPr>
          <w:id w:val="1476948858"/>
        </w:sdtPr>
        <w:sdtEndPr/>
        <w:sdtContent>
          <w:sdt>
            <w:sdtPr>
              <w:id w:val="-1252278631"/>
            </w:sdtPr>
            <w:sdtEndPr/>
            <w:sdtContent>
              <w:sdt>
                <w:sdtPr>
                  <w:id w:val="835197906"/>
                  <w14:checkbox>
                    <w14:checked w14:val="0"/>
                    <w14:checkedState w14:val="2612" w14:font="MS Gothic"/>
                    <w14:uncheckedState w14:val="2610" w14:font="MS Gothic"/>
                  </w14:checkbox>
                </w:sdtPr>
                <w:sdtEndPr/>
                <w:sdtContent>
                  <w:r w:rsidR="00FC4C2F">
                    <w:rPr>
                      <w:rFonts w:hint="eastAsia" w:ascii="MS Gothic" w:hAnsi="MS Gothic" w:eastAsia="MS Gothic"/>
                    </w:rPr>
                    <w:t>☐</w:t>
                  </w:r>
                </w:sdtContent>
              </w:sdt>
            </w:sdtContent>
          </w:sdt>
        </w:sdtContent>
      </w:sdt>
      <w:r w:rsidR="00596664">
        <w:rPr>
          <w:rFonts w:eastAsia="MS Gothic"/>
          <w:lang w:val="fr-FR"/>
        </w:rPr>
        <w:tab/>
      </w:r>
      <w:r w:rsidR="00596664">
        <w:rPr>
          <w:rFonts w:eastAsia="MS Gothic"/>
          <w:lang w:val="fr-FR"/>
        </w:rPr>
        <w:t xml:space="preserve">Données personnelles </w:t>
      </w:r>
    </w:p>
    <w:p w:rsidRPr="00CF3CA7" w:rsidR="00596664" w:rsidP="00596664" w:rsidRDefault="00750C52" w14:paraId="151A914D" w14:textId="02EBE148">
      <w:pPr>
        <w:pStyle w:val="Textkrper"/>
        <w:autoSpaceDE w:val="0"/>
        <w:autoSpaceDN w:val="0"/>
        <w:spacing w:before="80" w:after="80" w:line="300" w:lineRule="exact"/>
        <w:ind w:left="567" w:hanging="567"/>
        <w:rPr>
          <w:lang w:val="fr-FR"/>
        </w:rPr>
      </w:pPr>
      <w:sdt>
        <w:sdtPr>
          <w:id w:val="-774640156"/>
        </w:sdtPr>
        <w:sdtEndPr/>
        <w:sdtContent>
          <w:sdt>
            <w:sdtPr>
              <w:rPr>
                <w:lang w:val="en-GB"/>
              </w:rPr>
              <w:id w:val="-1935729146"/>
            </w:sdtPr>
            <w:sdtEndPr/>
            <w:sdtContent>
              <w:sdt>
                <w:sdtPr>
                  <w:rPr>
                    <w:lang w:val="en-GB"/>
                  </w:rPr>
                  <w:id w:val="532772348"/>
                  <w14:checkbox>
                    <w14:checked w14:val="0"/>
                    <w14:checkedState w14:val="2612" w14:font="MS Gothic"/>
                    <w14:uncheckedState w14:val="2610" w14:font="MS Gothic"/>
                  </w14:checkbox>
                </w:sdtPr>
                <w:sdtEndPr/>
                <w:sdtContent>
                  <w:r w:rsidRPr="00FC4C2F" w:rsidR="00FC4C2F">
                    <w:rPr>
                      <w:rFonts w:hint="eastAsia" w:ascii="MS Gothic" w:hAnsi="MS Gothic" w:eastAsia="MS Gothic"/>
                      <w:lang w:val="en-GB"/>
                    </w:rPr>
                    <w:t>☐</w:t>
                  </w:r>
                </w:sdtContent>
              </w:sdt>
            </w:sdtContent>
          </w:sdt>
        </w:sdtContent>
      </w:sdt>
      <w:r w:rsidR="00596664">
        <w:rPr>
          <w:rFonts w:cs="Segoe UI Symbol"/>
          <w:lang w:val="fr-FR"/>
        </w:rPr>
        <w:tab/>
      </w:r>
      <w:r w:rsidR="00596664">
        <w:rPr>
          <w:rFonts w:cs="Segoe UI Symbol"/>
          <w:lang w:val="fr-FR"/>
        </w:rPr>
        <w:t>Données de communication (ex : téléphone, e-mail)</w:t>
      </w:r>
    </w:p>
    <w:p w:rsidRPr="00CF3CA7" w:rsidR="00596664" w:rsidP="00596664" w:rsidRDefault="00750C52" w14:paraId="3744EB33" w14:textId="77777777">
      <w:pPr>
        <w:pStyle w:val="Textkrper"/>
        <w:autoSpaceDE w:val="0"/>
        <w:autoSpaceDN w:val="0"/>
        <w:spacing w:before="80" w:after="80" w:line="300" w:lineRule="exact"/>
        <w:ind w:left="567" w:hanging="567"/>
        <w:rPr>
          <w:lang w:val="fr-FR"/>
        </w:rPr>
      </w:pPr>
      <w:sdt>
        <w:sdtPr>
          <w:id w:val="-1192213652"/>
        </w:sdtPr>
        <w:sdtEndPr/>
        <w:sdtContent>
          <w:sdt>
            <w:sdtPr>
              <w:rPr>
                <w:lang w:val="en-GB"/>
              </w:rPr>
              <w:id w:val="195739741"/>
            </w:sdtPr>
            <w:sdtEndPr/>
            <w:sdtContent>
              <w:sdt>
                <w:sdtPr>
                  <w:rPr>
                    <w:lang w:val="en-GB"/>
                  </w:rPr>
                  <w:id w:val="1850909020"/>
                  <w14:checkbox>
                    <w14:checked w14:val="0"/>
                    <w14:checkedState w14:val="2612" w14:font="MS Gothic"/>
                    <w14:uncheckedState w14:val="2610" w14:font="MS Gothic"/>
                  </w14:checkbox>
                </w:sdtPr>
                <w:sdtEndPr/>
                <w:sdtContent>
                  <w:r w:rsidRPr="00FC4C2F" w:rsidR="00FC4C2F">
                    <w:rPr>
                      <w:rFonts w:hint="eastAsia" w:ascii="MS Gothic" w:hAnsi="MS Gothic" w:eastAsia="MS Gothic"/>
                      <w:lang w:val="en-GB"/>
                    </w:rPr>
                    <w:t>☐</w:t>
                  </w:r>
                </w:sdtContent>
              </w:sdt>
            </w:sdtContent>
          </w:sdt>
        </w:sdtContent>
      </w:sdt>
      <w:r w:rsidR="00596664">
        <w:rPr>
          <w:rFonts w:cs="Segoe UI Symbol"/>
          <w:lang w:val="fr-FR"/>
        </w:rPr>
        <w:tab/>
      </w:r>
      <w:r w:rsidR="00596664">
        <w:rPr>
          <w:rFonts w:cs="Segoe UI Symbol"/>
          <w:lang w:val="fr-FR"/>
        </w:rPr>
        <w:t xml:space="preserve">Données contractuelles de base (relation contractuelle, intérêts du produit ou du contrat) </w:t>
      </w:r>
    </w:p>
    <w:p w:rsidRPr="00CF3CA7" w:rsidR="00596664" w:rsidP="00596664" w:rsidRDefault="00750C52" w14:paraId="69FFCE27" w14:textId="77777777">
      <w:pPr>
        <w:pStyle w:val="Textkrper"/>
        <w:autoSpaceDE w:val="0"/>
        <w:autoSpaceDN w:val="0"/>
        <w:spacing w:before="80" w:after="80" w:line="300" w:lineRule="exact"/>
        <w:ind w:left="567" w:hanging="567"/>
        <w:rPr>
          <w:lang w:val="fr-FR"/>
        </w:rPr>
      </w:pPr>
      <w:sdt>
        <w:sdtPr>
          <w:id w:val="-732082475"/>
        </w:sdtPr>
        <w:sdtEndPr/>
        <w:sdtContent>
          <w:sdt>
            <w:sdtPr>
              <w:rPr>
                <w:lang w:val="en-GB"/>
              </w:rPr>
              <w:id w:val="-1070265973"/>
            </w:sdtPr>
            <w:sdtEndPr/>
            <w:sdtContent>
              <w:sdt>
                <w:sdtPr>
                  <w:rPr>
                    <w:lang w:val="en-GB"/>
                  </w:rPr>
                  <w:id w:val="1111931226"/>
                  <w14:checkbox>
                    <w14:checked w14:val="0"/>
                    <w14:checkedState w14:val="2612" w14:font="MS Gothic"/>
                    <w14:uncheckedState w14:val="2610" w14:font="MS Gothic"/>
                  </w14:checkbox>
                </w:sdtPr>
                <w:sdtEndPr/>
                <w:sdtContent>
                  <w:r w:rsidRPr="00FC4C2F" w:rsidR="00FC4C2F">
                    <w:rPr>
                      <w:rFonts w:hint="eastAsia" w:ascii="MS Gothic" w:hAnsi="MS Gothic" w:eastAsia="MS Gothic"/>
                      <w:lang w:val="en-GB"/>
                    </w:rPr>
                    <w:t>☐</w:t>
                  </w:r>
                </w:sdtContent>
              </w:sdt>
            </w:sdtContent>
          </w:sdt>
        </w:sdtContent>
      </w:sdt>
      <w:r w:rsidR="00596664">
        <w:rPr>
          <w:rFonts w:cs="Segoe UI Symbol"/>
          <w:lang w:val="fr-FR"/>
        </w:rPr>
        <w:tab/>
      </w:r>
      <w:r w:rsidR="00596664">
        <w:rPr>
          <w:rFonts w:cs="Segoe UI Symbol"/>
          <w:lang w:val="fr-FR"/>
        </w:rPr>
        <w:t>Historique des clients et fournisseurs</w:t>
      </w:r>
    </w:p>
    <w:p w:rsidRPr="00CF3CA7" w:rsidR="00596664" w:rsidP="00596664" w:rsidRDefault="00750C52" w14:paraId="1594AB14" w14:textId="77777777">
      <w:pPr>
        <w:pStyle w:val="Textkrper"/>
        <w:autoSpaceDE w:val="0"/>
        <w:autoSpaceDN w:val="0"/>
        <w:spacing w:before="80" w:after="80" w:line="300" w:lineRule="exact"/>
        <w:ind w:left="567" w:hanging="567"/>
        <w:rPr>
          <w:lang w:val="fr-FR"/>
        </w:rPr>
      </w:pPr>
      <w:sdt>
        <w:sdtPr>
          <w:id w:val="-1829500090"/>
        </w:sdtPr>
        <w:sdtEndPr/>
        <w:sdtContent>
          <w:sdt>
            <w:sdtPr>
              <w:rPr>
                <w:lang w:val="en-GB"/>
              </w:rPr>
              <w:id w:val="474113920"/>
            </w:sdtPr>
            <w:sdtEndPr/>
            <w:sdtContent>
              <w:sdt>
                <w:sdtPr>
                  <w:rPr>
                    <w:lang w:val="en-GB"/>
                  </w:rPr>
                  <w:id w:val="-717667138"/>
                  <w14:checkbox>
                    <w14:checked w14:val="0"/>
                    <w14:checkedState w14:val="2612" w14:font="MS Gothic"/>
                    <w14:uncheckedState w14:val="2610" w14:font="MS Gothic"/>
                  </w14:checkbox>
                </w:sdtPr>
                <w:sdtEndPr/>
                <w:sdtContent>
                  <w:r w:rsidR="00FC4C2F">
                    <w:rPr>
                      <w:rFonts w:hint="eastAsia" w:ascii="MS Gothic" w:hAnsi="MS Gothic" w:eastAsia="MS Gothic"/>
                      <w:lang w:val="en-GB"/>
                    </w:rPr>
                    <w:t>☐</w:t>
                  </w:r>
                </w:sdtContent>
              </w:sdt>
            </w:sdtContent>
          </w:sdt>
        </w:sdtContent>
      </w:sdt>
      <w:r w:rsidR="00596664">
        <w:rPr>
          <w:rFonts w:cs="Segoe UI Symbol"/>
          <w:lang w:val="fr-FR"/>
        </w:rPr>
        <w:tab/>
      </w:r>
      <w:r w:rsidR="00596664">
        <w:rPr>
          <w:rFonts w:cs="Segoe UI Symbol"/>
          <w:lang w:val="fr-FR"/>
        </w:rPr>
        <w:t>Données de paiement et règlement contractuel</w:t>
      </w:r>
    </w:p>
    <w:p w:rsidRPr="00CF3CA7" w:rsidR="00596664" w:rsidP="00596664" w:rsidRDefault="00750C52" w14:paraId="0373C9E1" w14:textId="4A7F009A">
      <w:pPr>
        <w:pStyle w:val="Textkrper"/>
        <w:autoSpaceDE w:val="0"/>
        <w:autoSpaceDN w:val="0"/>
        <w:spacing w:before="80" w:after="80" w:line="300" w:lineRule="exact"/>
        <w:ind w:left="567" w:hanging="567"/>
        <w:rPr>
          <w:lang w:val="fr-FR"/>
        </w:rPr>
      </w:pPr>
      <w:sdt>
        <w:sdtPr>
          <w:id w:val="-1984310998"/>
        </w:sdtPr>
        <w:sdtEndPr/>
        <w:sdtContent>
          <w:sdt>
            <w:sdtPr>
              <w:rPr>
                <w:lang w:val="en-GB"/>
              </w:rPr>
              <w:id w:val="-889725199"/>
            </w:sdtPr>
            <w:sdtEndPr/>
            <w:sdtContent>
              <w:sdt>
                <w:sdtPr>
                  <w:rPr>
                    <w:lang w:val="fr-FR"/>
                  </w:rPr>
                  <w:id w:val="-1738166320"/>
                  <w14:checkbox>
                    <w14:checked w14:val="0"/>
                    <w14:checkedState w14:val="2612" w14:font="MS Gothic"/>
                    <w14:uncheckedState w14:val="2610" w14:font="MS Gothic"/>
                  </w14:checkbox>
                </w:sdtPr>
                <w:sdtEndPr/>
                <w:sdtContent>
                  <w:r w:rsidRPr="001C4985"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Informations (de tiers, par exemple agences de renseignement ou de dossiers publics)</w:t>
      </w:r>
    </w:p>
    <w:p w:rsidRPr="00CF3CA7" w:rsidR="00596664" w:rsidP="00596664" w:rsidRDefault="00750C52" w14:paraId="0C146547" w14:textId="25F92BE5">
      <w:pPr>
        <w:pStyle w:val="Textkrper"/>
        <w:autoSpaceDE w:val="0"/>
        <w:autoSpaceDN w:val="0"/>
        <w:spacing w:before="80" w:after="80" w:line="300" w:lineRule="exact"/>
        <w:ind w:left="567" w:hanging="567"/>
        <w:rPr>
          <w:lang w:val="fr-FR"/>
        </w:rPr>
      </w:pPr>
      <w:sdt>
        <w:sdtPr>
          <w:id w:val="-1453242729"/>
        </w:sdtPr>
        <w:sdtEndPr/>
        <w:sdtContent>
          <w:sdt>
            <w:sdtPr>
              <w:id w:val="867408760"/>
            </w:sdtPr>
            <w:sdtEndPr/>
            <w:sdtContent>
              <w:sdt>
                <w:sdtPr>
                  <w:id w:val="-497657635"/>
                  <w14:checkbox>
                    <w14:checked w14:val="0"/>
                    <w14:checkedState w14:val="2612" w14:font="MS Gothic"/>
                    <w14:uncheckedState w14:val="2610" w14:font="MS Gothic"/>
                  </w14:checkbox>
                </w:sdtPr>
                <w:sdtEndPr/>
                <w:sdtContent>
                  <w:r w:rsidR="00FC4C2F">
                    <w:rPr>
                      <w:rFonts w:hint="eastAsia" w:ascii="MS Gothic" w:hAnsi="MS Gothic" w:eastAsia="MS Gothic"/>
                    </w:rPr>
                    <w:t>☐</w:t>
                  </w:r>
                </w:sdtContent>
              </w:sdt>
            </w:sdtContent>
          </w:sdt>
        </w:sdtContent>
      </w:sdt>
      <w:r w:rsidR="00596664">
        <w:rPr>
          <w:rFonts w:cs="Segoe UI Symbol"/>
          <w:lang w:val="fr-FR"/>
        </w:rPr>
        <w:tab/>
      </w:r>
      <w:r w:rsidR="00596664">
        <w:rPr>
          <w:rFonts w:cs="Segoe UI Symbol"/>
          <w:lang w:val="fr-FR"/>
        </w:rPr>
        <w:t>Images</w:t>
      </w:r>
    </w:p>
    <w:p w:rsidRPr="00CF3CA7" w:rsidR="00596664" w:rsidP="00596664" w:rsidRDefault="00750C52" w14:paraId="057E128A" w14:textId="77777777">
      <w:pPr>
        <w:pStyle w:val="Textkrper"/>
        <w:autoSpaceDE w:val="0"/>
        <w:autoSpaceDN w:val="0"/>
        <w:spacing w:before="80" w:after="80" w:line="300" w:lineRule="exact"/>
        <w:ind w:left="567" w:hanging="567"/>
        <w:rPr>
          <w:lang w:val="fr-FR"/>
        </w:rPr>
      </w:pPr>
      <w:sdt>
        <w:sdtPr>
          <w:id w:val="195587879"/>
        </w:sdtPr>
        <w:sdtEndPr/>
        <w:sdtContent>
          <w:sdt>
            <w:sdtPr>
              <w:id w:val="535392665"/>
            </w:sdtPr>
            <w:sdtEndPr/>
            <w:sdtContent>
              <w:sdt>
                <w:sdtPr>
                  <w:id w:val="-594323372"/>
                  <w14:checkbox>
                    <w14:checked w14:val="0"/>
                    <w14:checkedState w14:val="2612" w14:font="MS Gothic"/>
                    <w14:uncheckedState w14:val="2610" w14:font="MS Gothic"/>
                  </w14:checkbox>
                </w:sdtPr>
                <w:sdtEndPr/>
                <w:sdtContent>
                  <w:r w:rsidR="009840E4">
                    <w:rPr>
                      <w:rFonts w:hint="eastAsia" w:ascii="MS Gothic" w:hAnsi="MS Gothic" w:eastAsia="MS Gothic"/>
                    </w:rPr>
                    <w:t>☐</w:t>
                  </w:r>
                </w:sdtContent>
              </w:sdt>
            </w:sdtContent>
          </w:sdt>
        </w:sdtContent>
      </w:sdt>
      <w:r w:rsidR="00596664">
        <w:rPr>
          <w:rFonts w:cs="Segoe UI Symbol"/>
          <w:lang w:val="fr-FR"/>
        </w:rPr>
        <w:tab/>
      </w:r>
      <w:r w:rsidR="00596664">
        <w:rPr>
          <w:rFonts w:cs="Segoe UI Symbol"/>
          <w:lang w:val="fr-FR"/>
        </w:rPr>
        <w:t>Catégories spéciales de données personnelles (art. 9 RGPD)</w:t>
      </w:r>
    </w:p>
    <w:p w:rsidRPr="00CF3CA7" w:rsidR="00596664" w:rsidP="00596664" w:rsidRDefault="00750C52" w14:paraId="5099DF05" w14:textId="5B8EFA99">
      <w:pPr>
        <w:pStyle w:val="Textkrper"/>
        <w:autoSpaceDE w:val="0"/>
        <w:autoSpaceDN w:val="0"/>
        <w:spacing w:before="80" w:after="80" w:line="300" w:lineRule="exact"/>
        <w:ind w:left="567" w:hanging="567"/>
        <w:rPr>
          <w:lang w:val="fr-FR"/>
        </w:rPr>
      </w:pPr>
      <w:sdt>
        <w:sdtPr>
          <w:id w:val="1938710411"/>
        </w:sdtPr>
        <w:sdtEndPr/>
        <w:sdtContent>
          <w:sdt>
            <w:sdtPr>
              <w:id w:val="-2133786690"/>
            </w:sdtPr>
            <w:sdtEndPr/>
            <w:sdtContent>
              <w:sdt>
                <w:sdtPr>
                  <w:id w:val="-1881315287"/>
                  <w14:checkbox>
                    <w14:checked w14:val="0"/>
                    <w14:checkedState w14:val="2612" w14:font="MS Gothic"/>
                    <w14:uncheckedState w14:val="2610" w14:font="MS Gothic"/>
                  </w14:checkbox>
                </w:sdtPr>
                <w:sdtEndPr/>
                <w:sdtContent>
                  <w:r w:rsidR="009840E4">
                    <w:rPr>
                      <w:rFonts w:hint="eastAsia" w:ascii="MS Gothic" w:hAnsi="MS Gothic" w:eastAsia="MS Gothic"/>
                    </w:rPr>
                    <w:t>☐</w:t>
                  </w:r>
                </w:sdtContent>
              </w:sdt>
            </w:sdtContent>
          </w:sdt>
        </w:sdtContent>
      </w:sdt>
      <w:r w:rsidR="00596664">
        <w:rPr>
          <w:rFonts w:cs="Segoe UI Symbol"/>
          <w:lang w:val="fr-FR"/>
        </w:rPr>
        <w:tab/>
      </w:r>
      <w:r w:rsidR="00596664">
        <w:rPr>
          <w:rFonts w:cs="Segoe UI Symbol"/>
          <w:lang w:val="fr-FR"/>
        </w:rPr>
        <w:t>Données personnelles sur les jugements pénaux et délictuels (art. 10 RGPD)</w:t>
      </w:r>
    </w:p>
    <w:p w:rsidRPr="00CF3CA7" w:rsidR="00596664" w:rsidP="00C82C7E" w:rsidRDefault="00750C52" w14:paraId="3A0DA712" w14:textId="40D52167">
      <w:pPr>
        <w:pStyle w:val="Textkrper"/>
        <w:autoSpaceDE w:val="0"/>
        <w:autoSpaceDN w:val="0"/>
        <w:spacing w:before="80" w:after="80" w:line="300" w:lineRule="exact"/>
        <w:ind w:left="567" w:hanging="567"/>
        <w:rPr>
          <w:lang w:val="fr-FR"/>
        </w:rPr>
      </w:pPr>
      <w:sdt>
        <w:sdtPr>
          <w:id w:val="-1117289837"/>
        </w:sdtPr>
        <w:sdtEndPr/>
        <w:sdtContent>
          <w:sdt>
            <w:sdtPr>
              <w:rPr>
                <w:lang w:val="en-US"/>
              </w:rPr>
              <w:id w:val="807513315"/>
              <w14:checkbox>
                <w14:checked w14:val="0"/>
                <w14:checkedState w14:val="2612" w14:font="MS Gothic"/>
                <w14:uncheckedState w14:val="2610" w14:font="MS Gothic"/>
              </w14:checkbox>
            </w:sdtPr>
            <w:sdtEndPr/>
            <w:sdtContent>
              <w:r w:rsidRPr="00E55850" w:rsidR="009840E4">
                <w:rPr>
                  <w:rFonts w:hint="eastAsia" w:ascii="MS Gothic" w:hAnsi="MS Gothic" w:eastAsia="MS Gothic"/>
                  <w:lang w:val="en-US"/>
                </w:rPr>
                <w:t>☐</w:t>
              </w:r>
            </w:sdtContent>
          </w:sdt>
        </w:sdtContent>
      </w:sdt>
      <w:r w:rsidR="00596664">
        <w:rPr>
          <w:lang w:val="fr-FR"/>
        </w:rPr>
        <w:tab/>
      </w:r>
      <w:sdt>
        <w:sdtPr>
          <w:id w:val="-1708870247"/>
        </w:sdtPr>
        <w:sdtEndPr/>
        <w:sdtContent>
          <w:r w:rsidRPr="00E55850" w:rsidR="00ED4FFA">
            <w:rPr>
              <w:lang w:val="en-US"/>
            </w:rPr>
            <w:t>L'adresse IP du client.</w:t>
          </w:r>
        </w:sdtContent>
      </w:sdt>
    </w:p>
    <w:p w:rsidRPr="00CF3CA7" w:rsidR="00596664" w:rsidP="00596664" w:rsidRDefault="00596664" w14:paraId="38CF38BA" w14:textId="23824FC5">
      <w:pPr>
        <w:pStyle w:val="berschrift2"/>
        <w:rPr>
          <w:rFonts w:eastAsia="Times New Roman"/>
          <w:lang w:val="fr-FR"/>
        </w:rPr>
      </w:pPr>
      <w:bookmarkStart w:name="_1.2_Kategorien_betroffener" w:id="4"/>
      <w:bookmarkEnd w:id="4"/>
      <w:r>
        <w:rPr>
          <w:rFonts w:eastAsia="Times New Roman"/>
          <w:lang w:val="fr-FR"/>
        </w:rPr>
        <w:t>1.2 Catégories des personnes concernées</w:t>
      </w:r>
    </w:p>
    <w:p w:rsidRPr="00CF3CA7" w:rsidR="00596664" w:rsidP="00596664" w:rsidRDefault="00750C52" w14:paraId="00C01396" w14:textId="77777777">
      <w:pPr>
        <w:pStyle w:val="Textkrper"/>
        <w:autoSpaceDE w:val="0"/>
        <w:autoSpaceDN w:val="0"/>
        <w:spacing w:before="80" w:after="80" w:line="300" w:lineRule="exact"/>
        <w:ind w:left="567" w:hanging="567"/>
        <w:rPr>
          <w:lang w:val="fr-FR"/>
        </w:rPr>
      </w:pPr>
      <w:sdt>
        <w:sdtPr>
          <w:id w:val="666528509"/>
        </w:sdtPr>
        <w:sdtEndPr/>
        <w:sdtContent>
          <w:sdt>
            <w:sdtPr>
              <w:rPr>
                <w:lang w:val="en-GB"/>
              </w:rPr>
              <w:id w:val="-1369437793"/>
            </w:sdtPr>
            <w:sdtEndPr/>
            <w:sdtContent>
              <w:sdt>
                <w:sdtPr>
                  <w:rPr>
                    <w:lang w:val="fr-FR"/>
                  </w:rPr>
                  <w:id w:val="671614311"/>
                  <w14:checkbox>
                    <w14:checked w14:val="0"/>
                    <w14:checkedState w14:val="2612" w14:font="MS Gothic"/>
                    <w14:uncheckedState w14:val="2610" w14:font="MS Gothic"/>
                  </w14:checkbox>
                </w:sdtPr>
                <w:sdtEndPr/>
                <w:sdtContent>
                  <w:r w:rsidR="001F6404">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Clients</w:t>
      </w:r>
    </w:p>
    <w:p w:rsidRPr="00CF3CA7" w:rsidR="00596664" w:rsidP="00596664" w:rsidRDefault="00750C52" w14:paraId="63BC1710" w14:textId="77777777">
      <w:pPr>
        <w:pStyle w:val="Textkrper"/>
        <w:autoSpaceDE w:val="0"/>
        <w:autoSpaceDN w:val="0"/>
        <w:spacing w:before="80" w:after="80" w:line="300" w:lineRule="exact"/>
        <w:ind w:left="567" w:hanging="567"/>
        <w:rPr>
          <w:lang w:val="fr-FR"/>
        </w:rPr>
      </w:pPr>
      <w:sdt>
        <w:sdtPr>
          <w:id w:val="853771563"/>
        </w:sdtPr>
        <w:sdtEndPr/>
        <w:sdtContent>
          <w:sdt>
            <w:sdtPr>
              <w:rPr>
                <w:lang w:val="en-GB"/>
              </w:rPr>
              <w:id w:val="1342427882"/>
            </w:sdtPr>
            <w:sdtEndPr/>
            <w:sdtContent>
              <w:sdt>
                <w:sdtPr>
                  <w:rPr>
                    <w:lang w:val="fr-FR"/>
                  </w:rPr>
                  <w:id w:val="1794164451"/>
                  <w14:checkbox>
                    <w14:checked w14:val="0"/>
                    <w14:checkedState w14:val="2612" w14:font="MS Gothic"/>
                    <w14:uncheckedState w14:val="2610" w14:font="MS Gothic"/>
                  </w14:checkbox>
                </w:sdtPr>
                <w:sdtEndPr/>
                <w:sdtContent>
                  <w:r w:rsidRPr="00FC4C2F"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Personnes intéressées</w:t>
      </w:r>
    </w:p>
    <w:p w:rsidRPr="00CF3CA7" w:rsidR="00596664" w:rsidP="00596664" w:rsidRDefault="00750C52" w14:paraId="41CDBC25" w14:textId="77777777">
      <w:pPr>
        <w:pStyle w:val="Textkrper"/>
        <w:autoSpaceDE w:val="0"/>
        <w:autoSpaceDN w:val="0"/>
        <w:spacing w:before="80" w:after="80" w:line="300" w:lineRule="exact"/>
        <w:ind w:left="567" w:hanging="567"/>
        <w:rPr>
          <w:lang w:val="fr-FR"/>
        </w:rPr>
      </w:pPr>
      <w:sdt>
        <w:sdtPr>
          <w:id w:val="533237986"/>
        </w:sdtPr>
        <w:sdtEndPr/>
        <w:sdtContent>
          <w:sdt>
            <w:sdtPr>
              <w:rPr>
                <w:lang w:val="en-GB"/>
              </w:rPr>
              <w:id w:val="-1200320750"/>
            </w:sdtPr>
            <w:sdtEndPr/>
            <w:sdtContent>
              <w:sdt>
                <w:sdtPr>
                  <w:rPr>
                    <w:lang w:val="fr-FR"/>
                  </w:rPr>
                  <w:id w:val="802273126"/>
                  <w14:checkbox>
                    <w14:checked w14:val="0"/>
                    <w14:checkedState w14:val="2612" w14:font="MS Gothic"/>
                    <w14:uncheckedState w14:val="2610" w14:font="MS Gothic"/>
                  </w14:checkbox>
                </w:sdtPr>
                <w:sdtEndPr/>
                <w:sdtContent>
                  <w:r w:rsidRPr="00FC4C2F"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Abonnés</w:t>
      </w:r>
    </w:p>
    <w:p w:rsidRPr="00CF3CA7" w:rsidR="00596664" w:rsidP="00596664" w:rsidRDefault="00750C52" w14:paraId="0CB7BC00" w14:textId="77777777">
      <w:pPr>
        <w:pStyle w:val="Textkrper"/>
        <w:autoSpaceDE w:val="0"/>
        <w:autoSpaceDN w:val="0"/>
        <w:spacing w:before="80" w:after="80" w:line="300" w:lineRule="exact"/>
        <w:ind w:left="567" w:hanging="567"/>
        <w:rPr>
          <w:lang w:val="fr-FR"/>
        </w:rPr>
      </w:pPr>
      <w:sdt>
        <w:sdtPr>
          <w:id w:val="-1746252050"/>
        </w:sdtPr>
        <w:sdtEndPr/>
        <w:sdtContent>
          <w:sdt>
            <w:sdtPr>
              <w:rPr>
                <w:lang w:val="en-GB"/>
              </w:rPr>
              <w:id w:val="-1511756491"/>
            </w:sdtPr>
            <w:sdtEndPr/>
            <w:sdtContent>
              <w:sdt>
                <w:sdtPr>
                  <w:rPr>
                    <w:lang w:val="fr-FR"/>
                  </w:rPr>
                  <w:id w:val="-1124082661"/>
                  <w14:checkbox>
                    <w14:checked w14:val="0"/>
                    <w14:checkedState w14:val="2612" w14:font="MS Gothic"/>
                    <w14:uncheckedState w14:val="2610" w14:font="MS Gothic"/>
                  </w14:checkbox>
                </w:sdtPr>
                <w:sdtEndPr/>
                <w:sdtContent>
                  <w:r w:rsidRPr="00FC4C2F"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Employés</w:t>
      </w:r>
    </w:p>
    <w:p w:rsidRPr="00CF3CA7" w:rsidR="00596664" w:rsidP="00596664" w:rsidRDefault="00750C52" w14:paraId="7FB3F655" w14:textId="77777777">
      <w:pPr>
        <w:pStyle w:val="Textkrper"/>
        <w:autoSpaceDE w:val="0"/>
        <w:autoSpaceDN w:val="0"/>
        <w:spacing w:before="80" w:after="80" w:line="300" w:lineRule="exact"/>
        <w:ind w:left="567" w:hanging="567"/>
        <w:rPr>
          <w:lang w:val="fr-FR"/>
        </w:rPr>
      </w:pPr>
      <w:sdt>
        <w:sdtPr>
          <w:id w:val="1387294464"/>
        </w:sdtPr>
        <w:sdtEndPr/>
        <w:sdtContent>
          <w:sdt>
            <w:sdtPr>
              <w:rPr>
                <w:lang w:val="en-GB"/>
              </w:rPr>
              <w:id w:val="-700621762"/>
            </w:sdtPr>
            <w:sdtEndPr/>
            <w:sdtContent>
              <w:sdt>
                <w:sdtPr>
                  <w:rPr>
                    <w:lang w:val="fr-FR"/>
                  </w:rPr>
                  <w:id w:val="1678463529"/>
                  <w14:checkbox>
                    <w14:checked w14:val="0"/>
                    <w14:checkedState w14:val="2612" w14:font="MS Gothic"/>
                    <w14:uncheckedState w14:val="2610" w14:font="MS Gothic"/>
                  </w14:checkbox>
                </w:sdtPr>
                <w:sdtEndPr/>
                <w:sdtContent>
                  <w:r w:rsidRPr="00FC4C2F"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Employés d'entreprises liées au mandant</w:t>
      </w:r>
    </w:p>
    <w:p w:rsidRPr="00CF3CA7" w:rsidR="00596664" w:rsidP="00596664" w:rsidRDefault="00750C52" w14:paraId="35FE0CC5" w14:textId="77777777">
      <w:pPr>
        <w:pStyle w:val="Textkrper"/>
        <w:autoSpaceDE w:val="0"/>
        <w:autoSpaceDN w:val="0"/>
        <w:spacing w:before="80" w:after="80" w:line="300" w:lineRule="exact"/>
        <w:ind w:left="567" w:hanging="567"/>
        <w:rPr>
          <w:lang w:val="fr-FR"/>
        </w:rPr>
      </w:pPr>
      <w:sdt>
        <w:sdtPr>
          <w:id w:val="-1263594242"/>
        </w:sdtPr>
        <w:sdtEndPr/>
        <w:sdtContent>
          <w:sdt>
            <w:sdtPr>
              <w:rPr>
                <w:lang w:val="en-GB"/>
              </w:rPr>
              <w:id w:val="-134183930"/>
            </w:sdtPr>
            <w:sdtEndPr/>
            <w:sdtContent>
              <w:sdt>
                <w:sdtPr>
                  <w:rPr>
                    <w:lang w:val="fr-FR"/>
                  </w:rPr>
                  <w:id w:val="1002238539"/>
                  <w14:checkbox>
                    <w14:checked w14:val="0"/>
                    <w14:checkedState w14:val="2612" w14:font="MS Gothic"/>
                    <w14:uncheckedState w14:val="2610" w14:font="MS Gothic"/>
                  </w14:checkbox>
                </w:sdtPr>
                <w:sdtEndPr/>
                <w:sdtContent>
                  <w:r w:rsidRPr="00CB0B5E"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Employés d'entreprises dans lesquelles le mandant détient des participations</w:t>
      </w:r>
    </w:p>
    <w:p w:rsidRPr="00CF3CA7" w:rsidR="00596664" w:rsidP="00596664" w:rsidRDefault="00750C52" w14:paraId="6E3CBF00" w14:textId="77777777">
      <w:pPr>
        <w:pStyle w:val="Textkrper"/>
        <w:autoSpaceDE w:val="0"/>
        <w:autoSpaceDN w:val="0"/>
        <w:spacing w:before="80" w:after="80" w:line="300" w:lineRule="exact"/>
        <w:ind w:left="567" w:hanging="567"/>
        <w:rPr>
          <w:lang w:val="fr-FR"/>
        </w:rPr>
      </w:pPr>
      <w:sdt>
        <w:sdtPr>
          <w:id w:val="-1582594695"/>
        </w:sdtPr>
        <w:sdtEndPr/>
        <w:sdtContent>
          <w:sdt>
            <w:sdtPr>
              <w:rPr>
                <w:lang w:val="en-GB"/>
              </w:rPr>
              <w:id w:val="7734711"/>
            </w:sdtPr>
            <w:sdtEndPr/>
            <w:sdtContent>
              <w:sdt>
                <w:sdtPr>
                  <w:rPr>
                    <w:lang w:val="fr-FR"/>
                  </w:rPr>
                  <w:id w:val="-1262137111"/>
                  <w14:checkbox>
                    <w14:checked w14:val="0"/>
                    <w14:checkedState w14:val="2612" w14:font="MS Gothic"/>
                    <w14:uncheckedState w14:val="2610" w14:font="MS Gothic"/>
                  </w14:checkbox>
                </w:sdtPr>
                <w:sdtEndPr/>
                <w:sdtContent>
                  <w:r w:rsidRPr="00CB0B5E"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Fournisseurs</w:t>
      </w:r>
    </w:p>
    <w:p w:rsidRPr="00CF3CA7" w:rsidR="00596664" w:rsidP="00596664" w:rsidRDefault="00750C52" w14:paraId="2B78503F" w14:textId="77777777">
      <w:pPr>
        <w:pStyle w:val="Textkrper"/>
        <w:autoSpaceDE w:val="0"/>
        <w:autoSpaceDN w:val="0"/>
        <w:spacing w:before="80" w:after="80" w:line="300" w:lineRule="exact"/>
        <w:ind w:left="567" w:hanging="567"/>
        <w:rPr>
          <w:lang w:val="fr-FR"/>
        </w:rPr>
      </w:pPr>
      <w:sdt>
        <w:sdtPr>
          <w:id w:val="-1069351015"/>
        </w:sdtPr>
        <w:sdtEndPr/>
        <w:sdtContent>
          <w:sdt>
            <w:sdtPr>
              <w:rPr>
                <w:lang w:val="en-GB"/>
              </w:rPr>
              <w:id w:val="-686370521"/>
            </w:sdtPr>
            <w:sdtEndPr/>
            <w:sdtContent>
              <w:sdt>
                <w:sdtPr>
                  <w:rPr>
                    <w:lang w:val="fr-FR"/>
                  </w:rPr>
                  <w:id w:val="-719744548"/>
                  <w14:checkbox>
                    <w14:checked w14:val="0"/>
                    <w14:checkedState w14:val="2612" w14:font="MS Gothic"/>
                    <w14:uncheckedState w14:val="2610" w14:font="MS Gothic"/>
                  </w14:checkbox>
                </w:sdtPr>
                <w:sdtEndPr/>
                <w:sdtContent>
                  <w:r w:rsidRPr="00CB0B5E"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Représentants commerciaux</w:t>
      </w:r>
    </w:p>
    <w:p w:rsidRPr="00CF3CA7" w:rsidR="00596664" w:rsidP="00596664" w:rsidRDefault="00750C52" w14:paraId="41AB546F" w14:textId="77777777">
      <w:pPr>
        <w:pStyle w:val="Textkrper"/>
        <w:autoSpaceDE w:val="0"/>
        <w:autoSpaceDN w:val="0"/>
        <w:spacing w:before="80" w:after="80" w:line="300" w:lineRule="exact"/>
        <w:ind w:left="567" w:hanging="567"/>
        <w:rPr>
          <w:lang w:val="fr-FR"/>
        </w:rPr>
      </w:pPr>
      <w:sdt>
        <w:sdtPr>
          <w:id w:val="-252817544"/>
        </w:sdtPr>
        <w:sdtEndPr/>
        <w:sdtContent>
          <w:sdt>
            <w:sdtPr>
              <w:id w:val="222723589"/>
            </w:sdtPr>
            <w:sdtEndPr/>
            <w:sdtContent>
              <w:sdt>
                <w:sdtPr>
                  <w:rPr>
                    <w:lang w:val="fr-FR"/>
                  </w:rPr>
                  <w:id w:val="-139496841"/>
                  <w14:checkbox>
                    <w14:checked w14:val="0"/>
                    <w14:checkedState w14:val="2612" w14:font="MS Gothic"/>
                    <w14:uncheckedState w14:val="2610" w14:font="MS Gothic"/>
                  </w14:checkbox>
                </w:sdtPr>
                <w:sdtEndPr/>
                <w:sdtContent>
                  <w:r w:rsidRPr="00CB0B5E" w:rsidR="00FC4C2F">
                    <w:rPr>
                      <w:rFonts w:hint="eastAsia" w:ascii="MS Gothic" w:hAnsi="MS Gothic" w:eastAsia="MS Gothic"/>
                      <w:lang w:val="fr-FR"/>
                    </w:rPr>
                    <w:t>☐</w:t>
                  </w:r>
                </w:sdtContent>
              </w:sdt>
            </w:sdtContent>
          </w:sdt>
        </w:sdtContent>
      </w:sdt>
      <w:r w:rsidR="00596664">
        <w:rPr>
          <w:rFonts w:cs="Segoe UI Symbol"/>
          <w:lang w:val="fr-FR"/>
        </w:rPr>
        <w:tab/>
      </w:r>
      <w:r w:rsidR="00596664">
        <w:rPr>
          <w:rFonts w:cs="Segoe UI Symbol"/>
          <w:lang w:val="fr-FR"/>
        </w:rPr>
        <w:t>Interlocuteurs</w:t>
      </w:r>
    </w:p>
    <w:p w:rsidRPr="00CF3CA7" w:rsidR="00596664" w:rsidP="00596664" w:rsidRDefault="00750C52" w14:paraId="64D2EE1B" w14:textId="77777777">
      <w:pPr>
        <w:pStyle w:val="Textkrper"/>
        <w:autoSpaceDE w:val="0"/>
        <w:autoSpaceDN w:val="0"/>
        <w:spacing w:before="80" w:after="80" w:line="300" w:lineRule="exact"/>
        <w:ind w:left="567" w:hanging="567"/>
        <w:rPr>
          <w:lang w:val="fr-FR"/>
        </w:rPr>
      </w:pPr>
      <w:sdt>
        <w:sdtPr>
          <w:id w:val="-2120670588"/>
        </w:sdtPr>
        <w:sdtEndPr/>
        <w:sdtContent>
          <w:sdt>
            <w:sdtPr>
              <w:id w:val="-700935855"/>
            </w:sdtPr>
            <w:sdtEndPr/>
            <w:sdtContent>
              <w:sdt>
                <w:sdtPr>
                  <w:rPr>
                    <w:lang w:val="fr-FR"/>
                  </w:rPr>
                  <w:id w:val="1710992603"/>
                  <w14:checkbox>
                    <w14:checked w14:val="0"/>
                    <w14:checkedState w14:val="2612" w14:font="MS Gothic"/>
                    <w14:uncheckedState w14:val="2610" w14:font="MS Gothic"/>
                  </w14:checkbox>
                </w:sdtPr>
                <w:sdtEndPr/>
                <w:sdtContent>
                  <w:r w:rsidR="00C82C7E">
                    <w:rPr>
                      <w:rFonts w:hint="eastAsia" w:ascii="MS Gothic" w:hAnsi="MS Gothic" w:eastAsia="MS Gothic"/>
                      <w:lang w:val="fr-FR"/>
                    </w:rPr>
                    <w:t>☐</w:t>
                  </w:r>
                </w:sdtContent>
              </w:sdt>
            </w:sdtContent>
          </w:sdt>
        </w:sdtContent>
      </w:sdt>
      <w:r w:rsidR="00596664">
        <w:rPr>
          <w:lang w:val="fr-FR"/>
        </w:rPr>
        <w:tab/>
      </w:r>
      <w:sdt>
        <w:sdtPr>
          <w:id w:val="1782446953"/>
        </w:sdtPr>
        <w:sdtEndPr/>
        <w:sdtContent>
          <w:r w:rsidR="00596664">
            <w:rPr>
              <w:rFonts w:ascii="Segoe UI Symbol" w:hAnsi="Segoe UI Symbol" w:cs="Segoe UI Symbol"/>
              <w:lang w:val="fr-FR"/>
            </w:rPr>
            <w:t>…</w:t>
          </w:r>
        </w:sdtContent>
      </w:sdt>
    </w:p>
    <w:p w:rsidRPr="00FE6204" w:rsidR="00596664" w:rsidP="00596664" w:rsidRDefault="00596664" w14:paraId="0B055C1A" w14:textId="77777777">
      <w:pPr>
        <w:pStyle w:val="berschrift2"/>
        <w:rPr>
          <w:rFonts w:eastAsia="Times New Roman"/>
          <w:lang w:val="fr-FR"/>
        </w:rPr>
      </w:pPr>
      <w:r>
        <w:rPr>
          <w:rFonts w:eastAsia="Times New Roman"/>
          <w:lang w:val="fr-FR"/>
        </w:rPr>
        <w:t xml:space="preserve"> 1.3 Responsable de la protection des données ou interlocuteur auprès du mandataire </w:t>
      </w:r>
    </w:p>
    <w:p w:rsidRPr="00ED4FFA" w:rsidR="00596664" w:rsidP="00596664" w:rsidRDefault="00596664" w14:paraId="67AB0033" w14:textId="555C2CB4">
      <w:pPr>
        <w:pStyle w:val="Textkrper"/>
        <w:tabs>
          <w:tab w:val="left" w:pos="2835"/>
        </w:tabs>
        <w:autoSpaceDE w:val="0"/>
        <w:autoSpaceDN w:val="0"/>
        <w:spacing w:before="80" w:after="80" w:line="300" w:lineRule="exact"/>
        <w:ind w:left="1134" w:hanging="567"/>
        <w:rPr>
          <w:lang w:val="fr-FR"/>
        </w:rPr>
      </w:pPr>
      <w:r>
        <w:rPr>
          <w:lang w:val="fr-FR"/>
        </w:rPr>
        <w:t>Prénom et nom :</w:t>
      </w:r>
      <w:r>
        <w:rPr>
          <w:lang w:val="fr-FR"/>
        </w:rPr>
        <w:tab/>
      </w:r>
      <w:sdt>
        <w:sdtPr>
          <w:id w:val="2115013162"/>
        </w:sdtPr>
        <w:sdtEndPr/>
        <w:sdtContent>
          <w:sdt>
            <w:sdtPr>
              <w:id w:val="1877815997"/>
            </w:sdtPr>
            <w:sdtEndPr/>
            <w:sdtContent>
              <w:r w:rsidR="00750C52">
                <w:t>Arnd Fackeldey</w:t>
              </w:r>
            </w:sdtContent>
          </w:sdt>
        </w:sdtContent>
      </w:sdt>
    </w:p>
    <w:p w:rsidRPr="00710172" w:rsidR="00596664" w:rsidP="00596664" w:rsidRDefault="00596664" w14:paraId="26338B8E" w14:textId="3BA82A94">
      <w:pPr>
        <w:pStyle w:val="Textkrper"/>
        <w:autoSpaceDE w:val="0"/>
        <w:autoSpaceDN w:val="0"/>
        <w:spacing w:before="80" w:after="80" w:line="300" w:lineRule="exact"/>
        <w:ind w:left="1134" w:hanging="567"/>
        <w:rPr>
          <w:lang w:val="fr-FR"/>
        </w:rPr>
      </w:pPr>
      <w:r w:rsidRPr="00ED4FFA">
        <w:rPr>
          <w:lang w:val="fr-FR"/>
        </w:rPr>
        <w:t>Poste ou fonction :</w:t>
      </w:r>
      <w:r w:rsidRPr="00ED4FFA">
        <w:rPr>
          <w:lang w:val="fr-FR"/>
        </w:rPr>
        <w:tab/>
      </w:r>
      <w:sdt>
        <w:sdtPr>
          <w:id w:val="-626786597"/>
        </w:sdtPr>
        <w:sdtEndPr/>
        <w:sdtContent>
          <w:sdt>
            <w:sdtPr>
              <w:id w:val="1976791048"/>
            </w:sdtPr>
            <w:sdtEndPr/>
            <w:sdtContent>
              <w:sdt>
                <w:sdtPr>
                  <w:id w:val="-1744256360"/>
                </w:sdtPr>
                <w:sdtEndPr/>
                <w:sdtContent>
                  <w:r w:rsidRPr="00710172" w:rsidR="00ED4FFA">
                    <w:t xml:space="preserve">Datenschutzbeauftragter </w:t>
                  </w:r>
                </w:sdtContent>
              </w:sdt>
            </w:sdtContent>
          </w:sdt>
        </w:sdtContent>
      </w:sdt>
    </w:p>
    <w:p w:rsidRPr="00ED4FFA" w:rsidR="00596664" w:rsidP="00750C52" w:rsidRDefault="00596664" w14:paraId="227D9710" w14:textId="2906E921">
      <w:pPr>
        <w:pStyle w:val="Textkrper"/>
        <w:autoSpaceDE w:val="0"/>
        <w:autoSpaceDN w:val="0"/>
        <w:spacing w:before="80" w:after="80" w:line="300" w:lineRule="exact"/>
        <w:ind w:left="2832" w:hanging="2265"/>
        <w:rPr>
          <w:lang w:val="fr-FR"/>
        </w:rPr>
      </w:pPr>
      <w:r w:rsidRPr="00ED4FFA">
        <w:rPr>
          <w:lang w:val="fr-FR"/>
        </w:rPr>
        <w:t>Lieu, adresse :</w:t>
      </w:r>
      <w:r w:rsidRPr="00ED4FFA" w:rsidR="00ED4FFA">
        <w:rPr>
          <w:lang w:val="fr-FR"/>
        </w:rPr>
        <w:tab/>
      </w:r>
      <w:sdt>
        <w:sdtPr>
          <w:id w:val="973176965"/>
        </w:sdtPr>
        <w:sdtEndPr/>
        <w:sdtContent>
          <w:sdt>
            <w:sdtPr>
              <w:id w:val="-1098252950"/>
            </w:sdtPr>
            <w:sdtEndPr/>
            <w:sdtContent>
              <w:sdt>
                <w:sdtPr>
                  <w:id w:val="925388428"/>
                </w:sdtPr>
                <w:sdtEndPr/>
                <w:sdtContent>
                  <w:sdt>
                    <w:sdtPr>
                      <w:id w:val="-53093629"/>
                    </w:sdtPr>
                    <w:sdtEndPr/>
                    <w:sdtContent>
                      <w:sdt>
                        <w:sdtPr>
                          <w:id w:val="2126350110"/>
                        </w:sdtPr>
                        <w:sdtContent>
                          <w:r w:rsidR="00750C52">
                            <w:t>Digital Compliance Consulting GmbH</w:t>
                          </w:r>
                          <w:r w:rsidRPr="000E36D7" w:rsidR="00750C52">
                            <w:t xml:space="preserve"> / </w:t>
                          </w:r>
                          <w:r w:rsidR="00750C52">
                            <w:t>Heinrich-Dauer-Straße 10</w:t>
                          </w:r>
                          <w:r w:rsidRPr="000E36D7" w:rsidR="00750C52">
                            <w:t xml:space="preserve">, </w:t>
                          </w:r>
                          <w:r w:rsidR="00750C52">
                            <w:t>52351 Düren</w:t>
                          </w:r>
                        </w:sdtContent>
                      </w:sdt>
                      <w:r w:rsidRPr="00710172" w:rsidR="00750C52">
                        <w:t xml:space="preserve"> </w:t>
                      </w:r>
                    </w:sdtContent>
                  </w:sdt>
                </w:sdtContent>
              </w:sdt>
            </w:sdtContent>
          </w:sdt>
        </w:sdtContent>
      </w:sdt>
    </w:p>
    <w:p w:rsidRPr="00ED4FFA" w:rsidR="00596664" w:rsidP="00596664" w:rsidRDefault="00596664" w14:paraId="4718F76F" w14:textId="3250DC40">
      <w:pPr>
        <w:pStyle w:val="Textkrper"/>
        <w:tabs>
          <w:tab w:val="left" w:pos="2835"/>
        </w:tabs>
        <w:autoSpaceDE w:val="0"/>
        <w:autoSpaceDN w:val="0"/>
        <w:spacing w:before="80" w:after="80" w:line="300" w:lineRule="exact"/>
        <w:ind w:left="1134" w:hanging="567"/>
        <w:rPr>
          <w:lang w:val="fr-FR"/>
        </w:rPr>
      </w:pPr>
      <w:r w:rsidRPr="00ED4FFA">
        <w:rPr>
          <w:lang w:val="fr-FR"/>
        </w:rPr>
        <w:t>Numéro de téléphone :</w:t>
      </w:r>
      <w:r w:rsidRPr="00ED4FFA">
        <w:rPr>
          <w:lang w:val="fr-FR"/>
        </w:rPr>
        <w:tab/>
      </w:r>
      <w:sdt>
        <w:sdtPr>
          <w:id w:val="1238209490"/>
        </w:sdtPr>
        <w:sdtEndPr/>
        <w:sdtContent>
          <w:sdt>
            <w:sdtPr>
              <w:id w:val="1263344196"/>
            </w:sdtPr>
            <w:sdtEndPr/>
            <w:sdtContent>
              <w:sdt>
                <w:sdtPr>
                  <w:id w:val="964625241"/>
                </w:sdtPr>
                <w:sdtEndPr/>
                <w:sdtContent>
                  <w:sdt>
                    <w:sdtPr>
                      <w:id w:val="1477409538"/>
                    </w:sdtPr>
                    <w:sdtContent>
                      <w:r w:rsidR="00750C52">
                        <w:t>+49 (</w:t>
                      </w:r>
                      <w:r w:rsidRPr="000E36D7" w:rsidR="00750C52">
                        <w:t>0</w:t>
                      </w:r>
                      <w:r w:rsidR="00750C52">
                        <w:t>)</w:t>
                      </w:r>
                      <w:r w:rsidRPr="000E36D7" w:rsidR="00750C52">
                        <w:t>24</w:t>
                      </w:r>
                      <w:r w:rsidR="00750C52">
                        <w:t>21</w:t>
                      </w:r>
                      <w:r w:rsidRPr="000E36D7" w:rsidR="00750C52">
                        <w:t>/5</w:t>
                      </w:r>
                      <w:r w:rsidR="00750C52">
                        <w:t>55933</w:t>
                      </w:r>
                    </w:sdtContent>
                  </w:sdt>
                  <w:r w:rsidRPr="00E55850" w:rsidR="00750C52">
                    <w:rPr>
                      <w:lang w:val="fr-FR"/>
                    </w:rPr>
                    <w:t xml:space="preserve"> </w:t>
                  </w:r>
                </w:sdtContent>
              </w:sdt>
            </w:sdtContent>
          </w:sdt>
        </w:sdtContent>
      </w:sdt>
    </w:p>
    <w:p w:rsidRPr="00FE6204" w:rsidR="00596664" w:rsidP="00596664" w:rsidRDefault="00596664" w14:paraId="23D94720" w14:textId="7D5C52F3">
      <w:pPr>
        <w:pStyle w:val="Textkrper"/>
        <w:tabs>
          <w:tab w:val="left" w:pos="2835"/>
        </w:tabs>
        <w:autoSpaceDE w:val="0"/>
        <w:autoSpaceDN w:val="0"/>
        <w:spacing w:before="80" w:after="80" w:line="300" w:lineRule="exact"/>
        <w:ind w:left="1134" w:hanging="567"/>
        <w:rPr>
          <w:lang w:val="fr-FR"/>
        </w:rPr>
      </w:pPr>
      <w:r w:rsidRPr="00ED4FFA">
        <w:rPr>
          <w:lang w:val="fr-FR"/>
        </w:rPr>
        <w:t>Adresse e-mail :</w:t>
      </w:r>
      <w:r w:rsidRPr="00ED4FFA">
        <w:rPr>
          <w:lang w:val="fr-FR"/>
        </w:rPr>
        <w:tab/>
      </w:r>
      <w:sdt>
        <w:sdtPr>
          <w:id w:val="-148596820"/>
        </w:sdtPr>
        <w:sdtEndPr/>
        <w:sdtContent>
          <w:sdt>
            <w:sdtPr>
              <w:id w:val="-67034130"/>
            </w:sdtPr>
            <w:sdtEndPr/>
            <w:sdtContent>
              <w:sdt>
                <w:sdtPr>
                  <w:id w:val="-222293045"/>
                </w:sdtPr>
                <w:sdtEndPr/>
                <w:sdtContent>
                  <w:sdt>
                    <w:sdtPr>
                      <w:id w:val="1765334914"/>
                    </w:sdtPr>
                    <w:sdtContent>
                      <w:sdt>
                        <w:sdtPr>
                          <w:id w:val="-1557088264"/>
                        </w:sdtPr>
                        <w:sdtContent>
                          <w:r w:rsidR="00750C52">
                            <w:t>fackeldey</w:t>
                          </w:r>
                          <w:r w:rsidRPr="000E36D7" w:rsidR="00750C52">
                            <w:t>@</w:t>
                          </w:r>
                          <w:r w:rsidR="00750C52">
                            <w:t>digital-compliance-consulting.com</w:t>
                          </w:r>
                        </w:sdtContent>
                      </w:sdt>
                    </w:sdtContent>
                  </w:sdt>
                  <w:r w:rsidRPr="00A77D34" w:rsidR="00750C52">
                    <w:t xml:space="preserve"> </w:t>
                  </w:r>
                  <w:bookmarkStart w:name="_GoBack" w:id="5"/>
                  <w:bookmarkEnd w:id="5"/>
                </w:sdtContent>
              </w:sdt>
            </w:sdtContent>
          </w:sdt>
        </w:sdtContent>
      </w:sdt>
      <w:r>
        <w:rPr>
          <w:lang w:val="fr-FR"/>
        </w:rPr>
        <w:t xml:space="preserve"> </w:t>
      </w:r>
    </w:p>
    <w:p w:rsidRPr="00FE6204" w:rsidR="00596664" w:rsidP="00596664" w:rsidRDefault="00596664" w14:paraId="618A5C62" w14:textId="77777777">
      <w:pPr>
        <w:pStyle w:val="berschrift2"/>
        <w:rPr>
          <w:lang w:val="fr-FR"/>
        </w:rPr>
      </w:pPr>
      <w:r>
        <w:rPr>
          <w:lang w:val="fr-FR"/>
        </w:rPr>
        <w:t>1.4 Représentant du responsable du traitement (</w:t>
      </w:r>
      <w:r>
        <w:rPr>
          <w:i/>
          <w:iCs/>
          <w:lang w:val="fr-FR"/>
        </w:rPr>
        <w:t>si nécessaire selon l'art. 27 RGPD</w:t>
      </w:r>
      <w:r>
        <w:rPr>
          <w:lang w:val="fr-FR"/>
        </w:rPr>
        <w:t xml:space="preserve">) </w:t>
      </w:r>
    </w:p>
    <w:p w:rsidRPr="00FE6204" w:rsidR="00596664" w:rsidP="00596664" w:rsidRDefault="00596664" w14:paraId="1406F991" w14:textId="77777777">
      <w:pPr>
        <w:pStyle w:val="Textkrper"/>
        <w:tabs>
          <w:tab w:val="left" w:pos="2835"/>
        </w:tabs>
        <w:autoSpaceDE w:val="0"/>
        <w:autoSpaceDN w:val="0"/>
        <w:spacing w:before="80" w:after="80" w:line="300" w:lineRule="exact"/>
        <w:ind w:left="1134" w:hanging="567"/>
        <w:rPr>
          <w:lang w:val="fr-FR"/>
        </w:rPr>
      </w:pPr>
      <w:r>
        <w:rPr>
          <w:lang w:val="fr-FR"/>
        </w:rPr>
        <w:t>Prénom et nom :</w:t>
      </w:r>
      <w:r>
        <w:rPr>
          <w:lang w:val="fr-FR"/>
        </w:rPr>
        <w:tab/>
      </w:r>
      <w:sdt>
        <w:sdtPr>
          <w:id w:val="-1471358316"/>
        </w:sdtPr>
        <w:sdtEndPr/>
        <w:sdtContent>
          <w:sdt>
            <w:sdtPr>
              <w:rPr>
                <w:highlight w:val="yellow"/>
              </w:rPr>
              <w:id w:val="-296602091"/>
            </w:sdtPr>
            <w:sdtEndPr/>
            <w:sdtContent>
              <w:r w:rsidRPr="00E55850" w:rsidR="00ED4FFA">
                <w:rPr>
                  <w:lang w:val="en-US"/>
                </w:rPr>
                <w:t>Andrea Spengler</w:t>
              </w:r>
            </w:sdtContent>
          </w:sdt>
        </w:sdtContent>
      </w:sdt>
    </w:p>
    <w:p w:rsidRPr="00FE6204" w:rsidR="00596664" w:rsidP="00596664" w:rsidRDefault="00596664" w14:paraId="6AA0DA9B" w14:textId="77777777">
      <w:pPr>
        <w:pStyle w:val="Textkrper"/>
        <w:tabs>
          <w:tab w:val="left" w:pos="2835"/>
        </w:tabs>
        <w:autoSpaceDE w:val="0"/>
        <w:autoSpaceDN w:val="0"/>
        <w:spacing w:before="80" w:after="80" w:line="300" w:lineRule="exact"/>
        <w:ind w:left="1134" w:hanging="567"/>
        <w:rPr>
          <w:lang w:val="fr-FR"/>
        </w:rPr>
      </w:pPr>
      <w:r>
        <w:rPr>
          <w:lang w:val="fr-FR"/>
        </w:rPr>
        <w:t>Unité organisationnelle :</w:t>
      </w:r>
      <w:r w:rsidRPr="00ED4FFA">
        <w:rPr>
          <w:color w:val="FF0000"/>
          <w:lang w:val="fr-FR"/>
        </w:rPr>
        <w:tab/>
      </w:r>
      <w:sdt>
        <w:sdtPr>
          <w:rPr>
            <w:color w:val="FF0000"/>
          </w:rPr>
          <w:id w:val="-646353888"/>
        </w:sdtPr>
        <w:sdtEndPr/>
        <w:sdtContent>
          <w:sdt>
            <w:sdtPr>
              <w:rPr>
                <w:color w:val="FF0000"/>
              </w:rPr>
              <w:id w:val="1896236301"/>
            </w:sdtPr>
            <w:sdtEndPr/>
            <w:sdtContent>
              <w:sdt>
                <w:sdtPr>
                  <w:rPr>
                    <w:color w:val="FF0000"/>
                    <w:highlight w:val="yellow"/>
                  </w:rPr>
                  <w:id w:val="-707955044"/>
                </w:sdtPr>
                <w:sdtEndPr/>
                <w:sdtContent>
                  <w:r w:rsidRPr="00710172" w:rsidR="00ED4FFA">
                    <w:t>Customer Service</w:t>
                  </w:r>
                </w:sdtContent>
              </w:sdt>
            </w:sdtContent>
          </w:sdt>
        </w:sdtContent>
      </w:sdt>
    </w:p>
    <w:p w:rsidRPr="00FE6204" w:rsidR="00596664" w:rsidP="00596664" w:rsidRDefault="00596664" w14:paraId="37EF6F95" w14:textId="49376630">
      <w:pPr>
        <w:pStyle w:val="Textkrper"/>
        <w:tabs>
          <w:tab w:val="left" w:pos="2835"/>
        </w:tabs>
        <w:autoSpaceDE w:val="0"/>
        <w:autoSpaceDN w:val="0"/>
        <w:spacing w:before="80" w:after="80" w:line="300" w:lineRule="exact"/>
        <w:ind w:left="1134" w:hanging="567"/>
        <w:rPr>
          <w:lang w:val="fr-FR"/>
        </w:rPr>
      </w:pPr>
      <w:r w:rsidRPr="1391A9A7" w:rsidR="00596664">
        <w:rPr>
          <w:lang w:val="fr-FR"/>
        </w:rPr>
        <w:t>Lieu, adresse :</w:t>
      </w:r>
      <w:r>
        <w:tab/>
      </w:r>
      <w:sdt>
        <w:sdtPr>
          <w:id w:val="1077018886"/>
          <w:placeholder>
            <w:docPart w:val="DefaultPlaceholder_1081868574"/>
          </w:placeholder>
        </w:sdtPr>
        <w:sdtContent>
          <w:sdt>
            <w:sdtPr>
              <w:id w:val="1096857365"/>
              <w:placeholder>
                <w:docPart w:val="DefaultPlaceholder_1081868574"/>
              </w:placeholder>
            </w:sdtPr>
            <w:sdtContent>
              <w:sdt>
                <w:sdtPr>
                  <w:id w:val="1117761949"/>
                  <w:placeholder>
                    <w:docPart w:val="DefaultPlaceholder_1081868574"/>
                  </w:placeholder>
                  <w:rPr>
                    <w:highlight w:val="yellow"/>
                  </w:rPr>
                </w:sdtPr>
                <w:sdtContent>
                  <w:r w:rsidRPr="1391A9A7" w:rsidR="64575B95">
                    <w:rPr>
                      <w:lang w:val="fr-FR"/>
                    </w:rPr>
                    <w:t>Nikolaus-</w:t>
                  </w:r>
                  <w:proofErr w:type="spellStart"/>
                  <w:r w:rsidRPr="1391A9A7" w:rsidR="64575B95">
                    <w:rPr>
                      <w:lang w:val="fr-FR"/>
                    </w:rPr>
                    <w:t>Groß</w:t>
                  </w:r>
                  <w:proofErr w:type="spellEnd"/>
                  <w:r w:rsidRPr="1391A9A7" w:rsidR="64575B95">
                    <w:rPr>
                      <w:lang w:val="fr-FR"/>
                    </w:rPr>
                    <w:t>-Strasse 13</w:t>
                  </w:r>
                  <w:r w:rsidR="00ED4FFA">
                    <w:rPr/>
                    <w:t>, 44</w:t>
                  </w:r>
                  <w:r w:rsidR="0F88FEAC">
                    <w:rPr/>
                    <w:t>329</w:t>
                  </w:r>
                  <w:r w:rsidR="00ED4FFA">
                    <w:rPr/>
                    <w:t xml:space="preserve"> Dortmund</w:t>
                  </w:r>
                </w:sdtContent>
                <w:sdtEndPr>
                  <w:rPr>
                    <w:highlight w:val="yellow"/>
                  </w:rPr>
                </w:sdtEndPr>
              </w:sdt>
            </w:sdtContent>
          </w:sdt>
        </w:sdtContent>
      </w:sdt>
    </w:p>
    <w:p w:rsidRPr="00FE6204" w:rsidR="00596664" w:rsidP="00596664" w:rsidRDefault="00596664" w14:paraId="779889F5" w14:textId="77777777">
      <w:pPr>
        <w:pStyle w:val="Textkrper"/>
        <w:tabs>
          <w:tab w:val="left" w:pos="2835"/>
        </w:tabs>
        <w:autoSpaceDE w:val="0"/>
        <w:autoSpaceDN w:val="0"/>
        <w:spacing w:before="80" w:after="80" w:line="300" w:lineRule="exact"/>
        <w:ind w:left="1134" w:hanging="567"/>
        <w:rPr>
          <w:lang w:val="fr-FR"/>
        </w:rPr>
      </w:pPr>
      <w:r>
        <w:rPr>
          <w:lang w:val="fr-FR"/>
        </w:rPr>
        <w:t>Numéro de téléphone :</w:t>
      </w:r>
      <w:r>
        <w:rPr>
          <w:lang w:val="fr-FR"/>
        </w:rPr>
        <w:tab/>
      </w:r>
      <w:sdt>
        <w:sdtPr>
          <w:id w:val="-1357418329"/>
        </w:sdtPr>
        <w:sdtEndPr/>
        <w:sdtContent>
          <w:sdt>
            <w:sdtPr>
              <w:id w:val="44653546"/>
            </w:sdtPr>
            <w:sdtEndPr/>
            <w:sdtContent>
              <w:sdt>
                <w:sdtPr>
                  <w:rPr>
                    <w:highlight w:val="yellow"/>
                  </w:rPr>
                  <w:id w:val="-1995090108"/>
                </w:sdtPr>
                <w:sdtEndPr/>
                <w:sdtContent>
                  <w:r w:rsidRPr="00710172" w:rsidR="00ED4FFA">
                    <w:t>+49 231/5436-0</w:t>
                  </w:r>
                </w:sdtContent>
              </w:sdt>
            </w:sdtContent>
          </w:sdt>
        </w:sdtContent>
      </w:sdt>
    </w:p>
    <w:p w:rsidRPr="001E4CD3" w:rsidR="001E4CD3" w:rsidP="00596664" w:rsidRDefault="00596664" w14:paraId="31F16C3F" w14:textId="77777777">
      <w:pPr>
        <w:pStyle w:val="Textkrper"/>
        <w:tabs>
          <w:tab w:val="left" w:pos="2835"/>
        </w:tabs>
        <w:autoSpaceDE w:val="0"/>
        <w:autoSpaceDN w:val="0"/>
        <w:spacing w:before="80" w:after="80" w:line="300" w:lineRule="exact"/>
        <w:ind w:left="1134" w:hanging="567"/>
        <w:jc w:val="left"/>
        <w:sectPr w:rsidRPr="001E4CD3" w:rsidR="001E4CD3" w:rsidSect="003E4C56">
          <w:headerReference w:type="default" r:id="rId14"/>
          <w:pgSz w:w="11906" w:h="16838" w:orient="portrait"/>
          <w:pgMar w:top="1417" w:right="1417" w:bottom="1134" w:left="1417" w:header="708" w:footer="708" w:gutter="0"/>
          <w:cols w:space="708"/>
          <w:titlePg/>
          <w:docGrid w:linePitch="360"/>
        </w:sectPr>
      </w:pPr>
      <w:r>
        <w:rPr>
          <w:lang w:val="fr-FR"/>
        </w:rPr>
        <w:t>Adresse e-mail :</w:t>
      </w:r>
      <w:r>
        <w:rPr>
          <w:lang w:val="fr-FR"/>
        </w:rPr>
        <w:tab/>
      </w:r>
      <w:sdt>
        <w:sdtPr>
          <w:id w:val="2023435746"/>
        </w:sdtPr>
        <w:sdtEndPr/>
        <w:sdtContent>
          <w:sdt>
            <w:sdtPr>
              <w:id w:val="-1745325322"/>
            </w:sdtPr>
            <w:sdtEndPr/>
            <w:sdtContent>
              <w:sdt>
                <w:sdtPr>
                  <w:rPr>
                    <w:highlight w:val="yellow"/>
                  </w:rPr>
                  <w:id w:val="785233269"/>
                </w:sdtPr>
                <w:sdtEndPr/>
                <w:sdtContent>
                  <w:r w:rsidRPr="00710172" w:rsidR="00ED4FFA">
                    <w:t>privacy@tandbergdata.com</w:t>
                  </w:r>
                </w:sdtContent>
              </w:sdt>
            </w:sdtContent>
          </w:sdt>
        </w:sdtContent>
      </w:sdt>
    </w:p>
    <w:p w:rsidR="00B54E5F" w:rsidP="00B54E5F" w:rsidRDefault="00B54E5F" w14:paraId="15D28AA0" w14:textId="77777777"/>
    <w:tbl>
      <w:tblPr>
        <w:tblStyle w:val="Tabellenraster"/>
        <w:tblW w:w="0" w:type="auto"/>
        <w:tblLook w:val="04A0" w:firstRow="1" w:lastRow="0" w:firstColumn="1" w:lastColumn="0" w:noHBand="0" w:noVBand="1"/>
      </w:tblPr>
      <w:tblGrid>
        <w:gridCol w:w="3020"/>
        <w:gridCol w:w="3021"/>
        <w:gridCol w:w="3021"/>
      </w:tblGrid>
      <w:tr w:rsidR="00B54E5F" w:rsidTr="00B54E5F" w14:paraId="2254E1BD" w14:textId="77777777">
        <w:trPr>
          <w:trHeight w:val="851"/>
        </w:trPr>
        <w:tc>
          <w:tcPr>
            <w:tcW w:w="3020" w:type="dxa"/>
            <w:vAlign w:val="center"/>
          </w:tcPr>
          <w:p w:rsidR="00B54E5F" w:rsidP="00B54E5F" w:rsidRDefault="00B54E5F" w14:paraId="491CD884" w14:textId="77777777">
            <w:pPr>
              <w:spacing w:after="0"/>
            </w:pPr>
            <w:r>
              <w:rPr>
                <w:lang w:val="fr-FR"/>
              </w:rPr>
              <w:t>Sous-traitant</w:t>
            </w:r>
          </w:p>
        </w:tc>
        <w:tc>
          <w:tcPr>
            <w:tcW w:w="3021" w:type="dxa"/>
            <w:vAlign w:val="center"/>
          </w:tcPr>
          <w:p w:rsidR="00B54E5F" w:rsidP="00B54E5F" w:rsidRDefault="00B54E5F" w14:paraId="72AB2939" w14:textId="77777777">
            <w:pPr>
              <w:spacing w:after="0"/>
            </w:pPr>
            <w:r>
              <w:rPr>
                <w:lang w:val="fr-FR"/>
              </w:rPr>
              <w:t>Adresse</w:t>
            </w:r>
          </w:p>
        </w:tc>
        <w:tc>
          <w:tcPr>
            <w:tcW w:w="3021" w:type="dxa"/>
            <w:vAlign w:val="center"/>
          </w:tcPr>
          <w:p w:rsidR="00B54E5F" w:rsidP="00B54E5F" w:rsidRDefault="00B54E5F" w14:paraId="2B5977C7" w14:textId="77777777">
            <w:pPr>
              <w:spacing w:after="0"/>
            </w:pPr>
            <w:r>
              <w:rPr>
                <w:lang w:val="fr-FR"/>
              </w:rPr>
              <w:t xml:space="preserve">Prestation </w:t>
            </w:r>
          </w:p>
        </w:tc>
      </w:tr>
      <w:tr w:rsidRPr="00CF3CA7" w:rsidR="00B54E5F" w:rsidTr="00B54E5F" w14:paraId="18A71CE4" w14:textId="77777777">
        <w:trPr>
          <w:trHeight w:val="851"/>
        </w:trPr>
        <w:sdt>
          <w:sdtPr>
            <w:id w:val="-208881652"/>
            <w:showingPlcHdr/>
          </w:sdtPr>
          <w:sdtEndPr/>
          <w:sdtContent>
            <w:tc>
              <w:tcPr>
                <w:tcW w:w="3020" w:type="dxa"/>
              </w:tcPr>
              <w:p w:rsidRPr="00B146B9" w:rsidR="00B54E5F" w:rsidP="00B54E5F" w:rsidRDefault="00DE43E0" w14:paraId="2D64DE56" w14:textId="77777777">
                <w:pPr>
                  <w:spacing w:after="0"/>
                  <w:rPr>
                    <w:lang w:val="fr-FR"/>
                  </w:rPr>
                </w:pPr>
                <w:r>
                  <w:rPr>
                    <w:rStyle w:val="Platzhaltertext"/>
                    <w:lang w:val="fr-FR"/>
                  </w:rPr>
                  <w:t>Cliquez ici pour saisir du texte.</w:t>
                </w:r>
              </w:p>
            </w:tc>
          </w:sdtContent>
        </w:sdt>
        <w:sdt>
          <w:sdtPr>
            <w:id w:val="-102801830"/>
            <w:showingPlcHdr/>
          </w:sdtPr>
          <w:sdtEndPr/>
          <w:sdtContent>
            <w:tc>
              <w:tcPr>
                <w:tcW w:w="3021" w:type="dxa"/>
              </w:tcPr>
              <w:p w:rsidRPr="00B146B9" w:rsidR="00B54E5F" w:rsidP="00B54E5F" w:rsidRDefault="00DE43E0" w14:paraId="11B25872" w14:textId="77777777">
                <w:pPr>
                  <w:spacing w:after="0"/>
                  <w:rPr>
                    <w:lang w:val="fr-FR"/>
                  </w:rPr>
                </w:pPr>
                <w:r>
                  <w:rPr>
                    <w:rStyle w:val="Platzhaltertext"/>
                    <w:lang w:val="fr-FR"/>
                  </w:rPr>
                  <w:t>Cliquez ici pour saisir du texte.</w:t>
                </w:r>
              </w:p>
            </w:tc>
          </w:sdtContent>
        </w:sdt>
        <w:sdt>
          <w:sdtPr>
            <w:id w:val="145015958"/>
            <w:showingPlcHdr/>
          </w:sdtPr>
          <w:sdtEndPr/>
          <w:sdtContent>
            <w:tc>
              <w:tcPr>
                <w:tcW w:w="3021" w:type="dxa"/>
              </w:tcPr>
              <w:p w:rsidRPr="00B146B9" w:rsidR="00B54E5F" w:rsidP="00B54E5F" w:rsidRDefault="00DE43E0" w14:paraId="01F7C0AB" w14:textId="77777777">
                <w:pPr>
                  <w:spacing w:after="0"/>
                  <w:rPr>
                    <w:lang w:val="fr-FR"/>
                  </w:rPr>
                </w:pPr>
                <w:r>
                  <w:rPr>
                    <w:rStyle w:val="Platzhaltertext"/>
                    <w:lang w:val="fr-FR"/>
                  </w:rPr>
                  <w:t>Cliquez ici pour saisir du texte.</w:t>
                </w:r>
              </w:p>
            </w:tc>
          </w:sdtContent>
        </w:sdt>
      </w:tr>
      <w:tr w:rsidRPr="00CF3CA7" w:rsidR="00DE43E0" w:rsidTr="00B54E5F" w14:paraId="05972BCD" w14:textId="77777777">
        <w:trPr>
          <w:trHeight w:val="851"/>
        </w:trPr>
        <w:sdt>
          <w:sdtPr>
            <w:id w:val="-963576950"/>
            <w:showingPlcHdr/>
          </w:sdtPr>
          <w:sdtEndPr/>
          <w:sdtContent>
            <w:tc>
              <w:tcPr>
                <w:tcW w:w="3020" w:type="dxa"/>
              </w:tcPr>
              <w:p w:rsidRPr="00B146B9" w:rsidR="00DE43E0" w:rsidP="00DE43E0" w:rsidRDefault="00DE43E0" w14:paraId="5E0C1638" w14:textId="77777777">
                <w:pPr>
                  <w:spacing w:after="0"/>
                  <w:rPr>
                    <w:lang w:val="fr-FR"/>
                  </w:rPr>
                </w:pPr>
                <w:r>
                  <w:rPr>
                    <w:rStyle w:val="Platzhaltertext"/>
                    <w:lang w:val="fr-FR"/>
                  </w:rPr>
                  <w:t>Cliquez ici pour saisir du texte.</w:t>
                </w:r>
              </w:p>
            </w:tc>
          </w:sdtContent>
        </w:sdt>
        <w:sdt>
          <w:sdtPr>
            <w:id w:val="1147944972"/>
            <w:showingPlcHdr/>
          </w:sdtPr>
          <w:sdtEndPr/>
          <w:sdtContent>
            <w:tc>
              <w:tcPr>
                <w:tcW w:w="3021" w:type="dxa"/>
              </w:tcPr>
              <w:p w:rsidRPr="00B146B9" w:rsidR="00DE43E0" w:rsidP="00DE43E0" w:rsidRDefault="004603AE" w14:paraId="10BD4673" w14:textId="77777777">
                <w:pPr>
                  <w:spacing w:after="0"/>
                  <w:rPr>
                    <w:lang w:val="fr-FR"/>
                  </w:rPr>
                </w:pPr>
                <w:r>
                  <w:rPr>
                    <w:rStyle w:val="Platzhaltertext"/>
                    <w:lang w:val="fr-FR"/>
                  </w:rPr>
                  <w:t>Cliquez ici pour saisir du texte.</w:t>
                </w:r>
              </w:p>
            </w:tc>
          </w:sdtContent>
        </w:sdt>
        <w:sdt>
          <w:sdtPr>
            <w:id w:val="1437484796"/>
            <w:showingPlcHdr/>
          </w:sdtPr>
          <w:sdtEndPr/>
          <w:sdtContent>
            <w:tc>
              <w:tcPr>
                <w:tcW w:w="3021" w:type="dxa"/>
              </w:tcPr>
              <w:p w:rsidRPr="00B146B9" w:rsidR="00DE43E0" w:rsidP="00DE43E0" w:rsidRDefault="004603AE" w14:paraId="48447707" w14:textId="77777777">
                <w:pPr>
                  <w:spacing w:after="0"/>
                  <w:rPr>
                    <w:lang w:val="fr-FR"/>
                  </w:rPr>
                </w:pPr>
                <w:r>
                  <w:rPr>
                    <w:rStyle w:val="Platzhaltertext"/>
                    <w:lang w:val="fr-FR"/>
                  </w:rPr>
                  <w:t>Cliquez ici pour saisir du texte.</w:t>
                </w:r>
              </w:p>
            </w:tc>
          </w:sdtContent>
        </w:sdt>
      </w:tr>
      <w:tr w:rsidRPr="00CF3CA7" w:rsidR="00DE43E0" w:rsidTr="00B54E5F" w14:paraId="25B9EE13" w14:textId="77777777">
        <w:trPr>
          <w:trHeight w:val="851"/>
        </w:trPr>
        <w:sdt>
          <w:sdtPr>
            <w:id w:val="-314334815"/>
            <w:showingPlcHdr/>
          </w:sdtPr>
          <w:sdtEndPr/>
          <w:sdtContent>
            <w:tc>
              <w:tcPr>
                <w:tcW w:w="3020" w:type="dxa"/>
              </w:tcPr>
              <w:p w:rsidRPr="00B146B9" w:rsidR="00DE43E0" w:rsidP="00DE43E0" w:rsidRDefault="00DE43E0" w14:paraId="13780C4D" w14:textId="77777777">
                <w:pPr>
                  <w:spacing w:after="0"/>
                  <w:rPr>
                    <w:lang w:val="fr-FR"/>
                  </w:rPr>
                </w:pPr>
                <w:r>
                  <w:rPr>
                    <w:rStyle w:val="Platzhaltertext"/>
                    <w:lang w:val="fr-FR"/>
                  </w:rPr>
                  <w:t>Cliquez ici pour saisir du texte.</w:t>
                </w:r>
              </w:p>
            </w:tc>
          </w:sdtContent>
        </w:sdt>
        <w:sdt>
          <w:sdtPr>
            <w:id w:val="-8443780"/>
            <w:showingPlcHdr/>
          </w:sdtPr>
          <w:sdtEndPr/>
          <w:sdtContent>
            <w:tc>
              <w:tcPr>
                <w:tcW w:w="3021" w:type="dxa"/>
              </w:tcPr>
              <w:p w:rsidRPr="00B146B9" w:rsidR="00DE43E0" w:rsidP="00DE43E0" w:rsidRDefault="004603AE" w14:paraId="7F7C9B9E" w14:textId="77777777">
                <w:pPr>
                  <w:spacing w:after="0"/>
                  <w:rPr>
                    <w:lang w:val="fr-FR"/>
                  </w:rPr>
                </w:pPr>
                <w:r>
                  <w:rPr>
                    <w:rStyle w:val="Platzhaltertext"/>
                    <w:lang w:val="fr-FR"/>
                  </w:rPr>
                  <w:t>Cliquez ici pour saisir du texte.</w:t>
                </w:r>
              </w:p>
            </w:tc>
          </w:sdtContent>
        </w:sdt>
        <w:sdt>
          <w:sdtPr>
            <w:id w:val="1931072413"/>
            <w:showingPlcHdr/>
          </w:sdtPr>
          <w:sdtEndPr/>
          <w:sdtContent>
            <w:tc>
              <w:tcPr>
                <w:tcW w:w="3021" w:type="dxa"/>
              </w:tcPr>
              <w:p w:rsidRPr="00B146B9" w:rsidR="00DE43E0" w:rsidP="00DE43E0" w:rsidRDefault="004603AE" w14:paraId="6A6AFEB2" w14:textId="77777777">
                <w:pPr>
                  <w:spacing w:after="0"/>
                  <w:rPr>
                    <w:lang w:val="fr-FR"/>
                  </w:rPr>
                </w:pPr>
                <w:r>
                  <w:rPr>
                    <w:rStyle w:val="Platzhaltertext"/>
                    <w:lang w:val="fr-FR"/>
                  </w:rPr>
                  <w:t>Cliquez ici pour saisir du texte.</w:t>
                </w:r>
              </w:p>
            </w:tc>
          </w:sdtContent>
        </w:sdt>
      </w:tr>
      <w:tr w:rsidRPr="00CF3CA7" w:rsidR="00DE43E0" w:rsidTr="00B54E5F" w14:paraId="30651053" w14:textId="77777777">
        <w:trPr>
          <w:trHeight w:val="851"/>
        </w:trPr>
        <w:sdt>
          <w:sdtPr>
            <w:id w:val="-828438462"/>
            <w:showingPlcHdr/>
          </w:sdtPr>
          <w:sdtEndPr/>
          <w:sdtContent>
            <w:tc>
              <w:tcPr>
                <w:tcW w:w="3020" w:type="dxa"/>
              </w:tcPr>
              <w:p w:rsidRPr="00B146B9" w:rsidR="00DE43E0" w:rsidP="00DE43E0" w:rsidRDefault="00DE43E0" w14:paraId="68EF0898" w14:textId="77777777">
                <w:pPr>
                  <w:spacing w:after="0"/>
                  <w:rPr>
                    <w:lang w:val="fr-FR"/>
                  </w:rPr>
                </w:pPr>
                <w:r>
                  <w:rPr>
                    <w:rStyle w:val="Platzhaltertext"/>
                    <w:lang w:val="fr-FR"/>
                  </w:rPr>
                  <w:t>Cliquez ici pour saisir du texte.</w:t>
                </w:r>
              </w:p>
            </w:tc>
          </w:sdtContent>
        </w:sdt>
        <w:sdt>
          <w:sdtPr>
            <w:id w:val="344055169"/>
            <w:showingPlcHdr/>
          </w:sdtPr>
          <w:sdtEndPr/>
          <w:sdtContent>
            <w:tc>
              <w:tcPr>
                <w:tcW w:w="3021" w:type="dxa"/>
              </w:tcPr>
              <w:p w:rsidRPr="00B146B9" w:rsidR="00DE43E0" w:rsidP="00DE43E0" w:rsidRDefault="004603AE" w14:paraId="3529AA2D" w14:textId="77777777">
                <w:pPr>
                  <w:spacing w:after="0"/>
                  <w:rPr>
                    <w:lang w:val="fr-FR"/>
                  </w:rPr>
                </w:pPr>
                <w:r>
                  <w:rPr>
                    <w:rStyle w:val="Platzhaltertext"/>
                    <w:lang w:val="fr-FR"/>
                  </w:rPr>
                  <w:t>Cliquez ici pour saisir du texte.</w:t>
                </w:r>
              </w:p>
            </w:tc>
          </w:sdtContent>
        </w:sdt>
        <w:sdt>
          <w:sdtPr>
            <w:id w:val="420618891"/>
            <w:showingPlcHdr/>
          </w:sdtPr>
          <w:sdtEndPr/>
          <w:sdtContent>
            <w:tc>
              <w:tcPr>
                <w:tcW w:w="3021" w:type="dxa"/>
              </w:tcPr>
              <w:p w:rsidRPr="00B146B9" w:rsidR="00DE43E0" w:rsidP="00DE43E0" w:rsidRDefault="004603AE" w14:paraId="1A725CF6" w14:textId="77777777">
                <w:pPr>
                  <w:spacing w:after="0"/>
                  <w:rPr>
                    <w:lang w:val="fr-FR"/>
                  </w:rPr>
                </w:pPr>
                <w:r>
                  <w:rPr>
                    <w:rStyle w:val="Platzhaltertext"/>
                    <w:lang w:val="fr-FR"/>
                  </w:rPr>
                  <w:t>Cliquez ici pour saisir du texte.</w:t>
                </w:r>
              </w:p>
            </w:tc>
          </w:sdtContent>
        </w:sdt>
      </w:tr>
    </w:tbl>
    <w:p w:rsidRPr="00B146B9" w:rsidR="00587494" w:rsidP="00B54E5F" w:rsidRDefault="00587494" w14:paraId="30301A84" w14:textId="77777777">
      <w:pPr>
        <w:spacing w:after="0"/>
        <w:rPr>
          <w:lang w:val="fr-FR"/>
        </w:rPr>
      </w:pPr>
    </w:p>
    <w:p w:rsidRPr="00B146B9" w:rsidR="00E67E0D" w:rsidRDefault="00E67E0D" w14:paraId="4076160A" w14:textId="77777777">
      <w:pPr>
        <w:spacing w:after="160" w:line="259" w:lineRule="auto"/>
        <w:jc w:val="left"/>
        <w:rPr>
          <w:rFonts w:eastAsia="Times New Roman" w:asciiTheme="majorHAnsi" w:hAnsiTheme="majorHAnsi" w:cstheme="majorBidi"/>
          <w:color w:val="49647D"/>
          <w:sz w:val="32"/>
          <w:szCs w:val="32"/>
          <w:lang w:val="fr-FR"/>
        </w:rPr>
      </w:pPr>
      <w:r>
        <w:rPr>
          <w:rFonts w:eastAsia="Times New Roman"/>
          <w:lang w:val="fr-FR"/>
        </w:rPr>
        <w:br w:type="page"/>
      </w:r>
    </w:p>
    <w:p w:rsidRPr="00744734" w:rsidR="006C2750" w:rsidP="003E4C56" w:rsidRDefault="006C2750" w14:paraId="0D38608B" w14:textId="77777777">
      <w:pPr>
        <w:pStyle w:val="berschrift1"/>
        <w:rPr>
          <w:lang w:val="en-GB"/>
        </w:rPr>
      </w:pPr>
      <w:r w:rsidRPr="00B146B9">
        <w:rPr>
          <w:lang w:val="en-GB"/>
        </w:rPr>
        <w:t>1. Confidentialité (art. 32 al. 1 let. b RGPD)</w:t>
      </w:r>
    </w:p>
    <w:p w:rsidRPr="00B146B9" w:rsidR="006C2750" w:rsidP="00CF3CA7" w:rsidRDefault="006C2750" w14:paraId="46DC5EFB" w14:textId="77777777">
      <w:pPr>
        <w:numPr>
          <w:ilvl w:val="0"/>
          <w:numId w:val="19"/>
        </w:numPr>
        <w:spacing w:after="0" w:line="240" w:lineRule="auto"/>
        <w:jc w:val="left"/>
        <w:rPr>
          <w:lang w:val="fr-FR"/>
        </w:rPr>
      </w:pPr>
      <w:r>
        <w:rPr>
          <w:lang w:val="fr-FR"/>
        </w:rPr>
        <w:t>Contrôle d'entrée</w:t>
      </w:r>
      <w:r>
        <w:rPr>
          <w:lang w:val="fr-FR"/>
        </w:rPr>
        <w:br/>
      </w:r>
      <w:r>
        <w:rPr>
          <w:lang w:val="fr-FR"/>
        </w:rPr>
        <w:t>Pas d'entrée non autorisée dans les installations de traitement des données, par ex. cartes magnétiques ou à puce, clés, dispositifs électriques d'ouverture de porte, sécurité du bâtiment ou concierge, alarmes, installations vidéo ;</w:t>
      </w:r>
    </w:p>
    <w:p w:rsidRPr="00B146B9" w:rsidR="006C2750" w:rsidP="00CF3CA7" w:rsidRDefault="006C2750" w14:paraId="0F349CA7" w14:textId="77777777">
      <w:pPr>
        <w:numPr>
          <w:ilvl w:val="0"/>
          <w:numId w:val="19"/>
        </w:numPr>
        <w:spacing w:after="0" w:line="240" w:lineRule="auto"/>
        <w:jc w:val="left"/>
        <w:rPr>
          <w:lang w:val="fr-FR"/>
        </w:rPr>
      </w:pPr>
      <w:r>
        <w:rPr>
          <w:lang w:val="fr-FR"/>
        </w:rPr>
        <w:t>Contrôle d'accès</w:t>
      </w:r>
      <w:r>
        <w:rPr>
          <w:lang w:val="fr-FR"/>
        </w:rPr>
        <w:br/>
      </w:r>
      <w:r>
        <w:rPr>
          <w:lang w:val="fr-FR"/>
        </w:rPr>
        <w:t>Pas d'utilisation non autorisée du système, par ex. mots de passe (sûrs), mécanismes de verrouillage automatiques, authentification bifactorielle, chiffrement des supports de données ;</w:t>
      </w:r>
    </w:p>
    <w:p w:rsidRPr="00B146B9" w:rsidR="006C2750" w:rsidP="00CF3CA7" w:rsidRDefault="006C2750" w14:paraId="706A617F" w14:textId="77777777">
      <w:pPr>
        <w:numPr>
          <w:ilvl w:val="0"/>
          <w:numId w:val="19"/>
        </w:numPr>
        <w:spacing w:after="0" w:line="240" w:lineRule="auto"/>
        <w:jc w:val="left"/>
        <w:rPr>
          <w:lang w:val="fr-FR"/>
        </w:rPr>
      </w:pPr>
      <w:r>
        <w:rPr>
          <w:lang w:val="fr-FR"/>
        </w:rPr>
        <w:t>Contrôle de manipulation</w:t>
      </w:r>
      <w:r>
        <w:rPr>
          <w:lang w:val="fr-FR"/>
        </w:rPr>
        <w:br/>
      </w:r>
      <w:r>
        <w:rPr>
          <w:lang w:val="fr-FR"/>
        </w:rPr>
        <w:t>Pas de lecture, copie, modification ou suppression non autorisée dans le système, par ex. concepts d'autorisation et droits d'accès conformes aux besoins, protocoles d'accès ;</w:t>
      </w:r>
    </w:p>
    <w:p w:rsidRPr="00B146B9" w:rsidR="006C2750" w:rsidP="00CF3CA7" w:rsidRDefault="006C2750" w14:paraId="3C2B3322" w14:textId="77777777">
      <w:pPr>
        <w:numPr>
          <w:ilvl w:val="0"/>
          <w:numId w:val="19"/>
        </w:numPr>
        <w:spacing w:after="0" w:line="240" w:lineRule="auto"/>
        <w:jc w:val="left"/>
        <w:rPr>
          <w:lang w:val="fr-FR"/>
        </w:rPr>
      </w:pPr>
      <w:r>
        <w:rPr>
          <w:lang w:val="fr-FR"/>
        </w:rPr>
        <w:t>Contrôle de séparation</w:t>
      </w:r>
      <w:r>
        <w:rPr>
          <w:lang w:val="fr-FR"/>
        </w:rPr>
        <w:br/>
      </w:r>
      <w:r>
        <w:rPr>
          <w:lang w:val="fr-FR"/>
        </w:rPr>
        <w:t>Traitement séparé des données collectées à des fins différentes, par ex. capacité des mandants, système de « bac à sable » ;</w:t>
      </w:r>
    </w:p>
    <w:p w:rsidRPr="00B146B9" w:rsidR="006C2750" w:rsidP="006C2750" w:rsidRDefault="006C2750" w14:paraId="60556BB4" w14:textId="77777777">
      <w:pPr>
        <w:numPr>
          <w:ilvl w:val="0"/>
          <w:numId w:val="19"/>
        </w:numPr>
        <w:spacing w:after="0" w:line="240" w:lineRule="auto"/>
        <w:rPr>
          <w:lang w:val="fr-FR"/>
        </w:rPr>
      </w:pPr>
      <w:r w:rsidRPr="00B146B9">
        <w:rPr>
          <w:lang w:val="en-GB"/>
        </w:rPr>
        <w:t xml:space="preserve">Pseudonymisation (art. 32 al. 1 let. a RGPD ; art. 25 al. 1 RGPD). </w:t>
      </w:r>
      <w:r>
        <w:rPr>
          <w:lang w:val="fr-FR"/>
        </w:rPr>
        <w:t>Traitement des données personnelles visant à ce que les données ne puissent plus être affectées à une personne spécifiques sans l'ajout d'informations complémentaires, dans la mesure où ces informations complémentaires sont conservées séparément et soumises à des mesures techniques et organisationnelles appropriées.</w:t>
      </w:r>
    </w:p>
    <w:p w:rsidRPr="00B146B9" w:rsidR="006C2750" w:rsidP="006C2750" w:rsidRDefault="006C2750" w14:paraId="4811B5C0" w14:textId="77777777">
      <w:pPr>
        <w:rPr>
          <w:lang w:val="fr-FR"/>
        </w:rPr>
      </w:pPr>
    </w:p>
    <w:p w:rsidRPr="00744734" w:rsidR="006C2750" w:rsidP="00133A0D" w:rsidRDefault="006C2750" w14:paraId="6A766D06" w14:textId="77777777">
      <w:pPr>
        <w:pStyle w:val="berschrift2"/>
        <w:rPr>
          <w:lang w:val="en-GB"/>
        </w:rPr>
      </w:pPr>
      <w:r w:rsidRPr="00B146B9">
        <w:rPr>
          <w:lang w:val="en-GB"/>
        </w:rPr>
        <w:t>2. Confidentialité (art. 32 al. 1 let. b RGPD)</w:t>
      </w:r>
    </w:p>
    <w:p w:rsidRPr="00B146B9" w:rsidR="006C2750" w:rsidP="00CF3CA7" w:rsidRDefault="006C2750" w14:paraId="5C417D0F" w14:textId="77777777">
      <w:pPr>
        <w:numPr>
          <w:ilvl w:val="0"/>
          <w:numId w:val="19"/>
        </w:numPr>
        <w:spacing w:after="0" w:line="240" w:lineRule="auto"/>
        <w:jc w:val="left"/>
        <w:rPr>
          <w:lang w:val="fr-FR"/>
        </w:rPr>
      </w:pPr>
      <w:r>
        <w:rPr>
          <w:lang w:val="fr-FR"/>
        </w:rPr>
        <w:t>Contrôle de transmission</w:t>
      </w:r>
      <w:r>
        <w:rPr>
          <w:lang w:val="fr-FR"/>
        </w:rPr>
        <w:br/>
      </w:r>
      <w:r>
        <w:rPr>
          <w:lang w:val="fr-FR"/>
        </w:rPr>
        <w:t>Pas de lecture, copie, modification ou suppression non autorisée dans le système, par ex. chiffrement, réseaux privés virtuels (VPN), signature électronique ;</w:t>
      </w:r>
    </w:p>
    <w:p w:rsidRPr="00B146B9" w:rsidR="006C2750" w:rsidP="00CF3CA7" w:rsidRDefault="006C2750" w14:paraId="57678848" w14:textId="77777777">
      <w:pPr>
        <w:numPr>
          <w:ilvl w:val="0"/>
          <w:numId w:val="19"/>
        </w:numPr>
        <w:spacing w:after="0" w:line="240" w:lineRule="auto"/>
        <w:jc w:val="left"/>
        <w:rPr>
          <w:lang w:val="fr-FR"/>
        </w:rPr>
      </w:pPr>
      <w:r>
        <w:rPr>
          <w:lang w:val="fr-FR"/>
        </w:rPr>
        <w:t>Contrôle de saisie</w:t>
      </w:r>
      <w:r w:rsidRPr="00B146B9">
        <w:rPr>
          <w:lang w:val="fr-FR"/>
        </w:rPr>
        <w:br/>
      </w:r>
      <w:r>
        <w:rPr>
          <w:lang w:val="fr-FR"/>
        </w:rPr>
        <w:t>Vérifier si et pour qui des données personnelles ont été saisies, modifiées ou supprimées dans les systèmes de traitement des données, par ex. journalisation, gestion des documents ;</w:t>
      </w:r>
    </w:p>
    <w:p w:rsidRPr="00B146B9" w:rsidR="006C2750" w:rsidP="006C2750" w:rsidRDefault="006C2750" w14:paraId="39E41836" w14:textId="77777777">
      <w:pPr>
        <w:rPr>
          <w:lang w:val="fr-FR"/>
        </w:rPr>
      </w:pPr>
    </w:p>
    <w:p w:rsidRPr="00B146B9" w:rsidR="006C2750" w:rsidP="00133A0D" w:rsidRDefault="006C2750" w14:paraId="7E81923A" w14:textId="77777777">
      <w:pPr>
        <w:pStyle w:val="berschrift2"/>
        <w:rPr>
          <w:lang w:val="fr-FR"/>
        </w:rPr>
      </w:pPr>
      <w:r>
        <w:rPr>
          <w:lang w:val="fr-FR"/>
        </w:rPr>
        <w:t>3. Disponibilité et durabilité (art. 32 al. 1 let. b RGPD)</w:t>
      </w:r>
    </w:p>
    <w:p w:rsidRPr="00B146B9" w:rsidR="006C2750" w:rsidP="00CF3CA7" w:rsidRDefault="006C2750" w14:paraId="4BD3A744" w14:textId="77777777">
      <w:pPr>
        <w:numPr>
          <w:ilvl w:val="0"/>
          <w:numId w:val="19"/>
        </w:numPr>
        <w:spacing w:after="0" w:line="240" w:lineRule="auto"/>
        <w:jc w:val="left"/>
        <w:rPr>
          <w:lang w:val="fr-FR"/>
        </w:rPr>
      </w:pPr>
      <w:r>
        <w:rPr>
          <w:lang w:val="fr-FR"/>
        </w:rPr>
        <w:t>Contrôle de disponibilité</w:t>
      </w:r>
      <w:r w:rsidRPr="00B146B9">
        <w:rPr>
          <w:lang w:val="fr-FR"/>
        </w:rPr>
        <w:br/>
      </w:r>
      <w:r>
        <w:rPr>
          <w:lang w:val="fr-FR"/>
        </w:rPr>
        <w:t>Protection contre la destruction ou la perte accidentelle ou délibérée, par ex. stratégie de sauvegarde (en/hors ligne, sur/hors site), alimentation électrique ininterrompue, protection antivirus, pare-feu, voies de signalement et plans d'urgence ;</w:t>
      </w:r>
    </w:p>
    <w:p w:rsidRPr="00B146B9" w:rsidR="006C2750" w:rsidP="006C2750" w:rsidRDefault="006C2750" w14:paraId="11C4C0A2" w14:textId="77777777">
      <w:pPr>
        <w:numPr>
          <w:ilvl w:val="0"/>
          <w:numId w:val="19"/>
        </w:numPr>
        <w:spacing w:after="0" w:line="240" w:lineRule="auto"/>
        <w:rPr>
          <w:lang w:val="fr-FR"/>
        </w:rPr>
      </w:pPr>
      <w:r>
        <w:rPr>
          <w:lang w:val="fr-FR"/>
        </w:rPr>
        <w:t>Capacité de restauration rapide (art. 32 al. 1 let. c RGPD)</w:t>
      </w:r>
    </w:p>
    <w:p w:rsidRPr="00B146B9" w:rsidR="006C2750" w:rsidP="006C2750" w:rsidRDefault="006C2750" w14:paraId="441ED407" w14:textId="77777777">
      <w:pPr>
        <w:rPr>
          <w:lang w:val="fr-FR"/>
        </w:rPr>
      </w:pPr>
    </w:p>
    <w:p w:rsidRPr="00B146B9" w:rsidR="006C2750" w:rsidP="00133A0D" w:rsidRDefault="006C2750" w14:paraId="6DB8EDD4" w14:textId="77777777">
      <w:pPr>
        <w:pStyle w:val="berschrift2"/>
        <w:rPr>
          <w:lang w:val="fr-FR"/>
        </w:rPr>
      </w:pPr>
      <w:r>
        <w:rPr>
          <w:lang w:val="fr-FR"/>
        </w:rPr>
        <w:t>4. Procédure de contrôle et d'évaluation régulière (art. 32 al. 1 let. d RGPD ; art. 25 al. 1 RGPD)</w:t>
      </w:r>
    </w:p>
    <w:p w:rsidRPr="00B146B9" w:rsidR="006C2750" w:rsidP="006C2750" w:rsidRDefault="006C2750" w14:paraId="6A88BD52" w14:textId="77777777">
      <w:pPr>
        <w:numPr>
          <w:ilvl w:val="0"/>
          <w:numId w:val="19"/>
        </w:numPr>
        <w:spacing w:after="0" w:line="240" w:lineRule="auto"/>
        <w:rPr>
          <w:lang w:val="fr-FR"/>
        </w:rPr>
      </w:pPr>
      <w:r>
        <w:rPr>
          <w:lang w:val="fr-FR"/>
        </w:rPr>
        <w:t>Gestion de la protection des données ;</w:t>
      </w:r>
    </w:p>
    <w:p w:rsidRPr="00B146B9" w:rsidR="006C2750" w:rsidP="006C2750" w:rsidRDefault="006C2750" w14:paraId="1AD3F4CB" w14:textId="77777777">
      <w:pPr>
        <w:numPr>
          <w:ilvl w:val="0"/>
          <w:numId w:val="19"/>
        </w:numPr>
        <w:spacing w:after="0" w:line="240" w:lineRule="auto"/>
        <w:rPr>
          <w:lang w:val="fr-FR"/>
        </w:rPr>
      </w:pPr>
      <w:r>
        <w:rPr>
          <w:lang w:val="fr-FR"/>
        </w:rPr>
        <w:t>Gestion de la réponse aux incidents ;</w:t>
      </w:r>
    </w:p>
    <w:p w:rsidRPr="00B146B9" w:rsidR="006C2750" w:rsidP="006C2750" w:rsidRDefault="006C2750" w14:paraId="5062C8D7" w14:textId="77777777">
      <w:pPr>
        <w:numPr>
          <w:ilvl w:val="0"/>
          <w:numId w:val="19"/>
        </w:numPr>
        <w:spacing w:after="0" w:line="240" w:lineRule="auto"/>
        <w:rPr>
          <w:lang w:val="fr-FR"/>
        </w:rPr>
      </w:pPr>
      <w:r>
        <w:rPr>
          <w:lang w:val="fr-FR"/>
        </w:rPr>
        <w:t>Préconfigurations conformes à la protection des données (art. 25 al. 2 RGPD) ;</w:t>
      </w:r>
    </w:p>
    <w:p w:rsidRPr="00B146B9" w:rsidR="006C2750" w:rsidP="00CF3CA7" w:rsidRDefault="006C2750" w14:paraId="78BFC9AD" w14:textId="77777777">
      <w:pPr>
        <w:numPr>
          <w:ilvl w:val="0"/>
          <w:numId w:val="19"/>
        </w:numPr>
        <w:spacing w:after="0" w:line="240" w:lineRule="auto"/>
        <w:jc w:val="left"/>
        <w:rPr>
          <w:lang w:val="fr-FR"/>
        </w:rPr>
      </w:pPr>
      <w:r>
        <w:rPr>
          <w:lang w:val="fr-FR"/>
        </w:rPr>
        <w:t>Contrôle contractuel</w:t>
      </w:r>
      <w:r w:rsidRPr="00B146B9">
        <w:rPr>
          <w:lang w:val="fr-FR"/>
        </w:rPr>
        <w:br/>
      </w:r>
      <w:r>
        <w:rPr>
          <w:lang w:val="fr-FR"/>
        </w:rPr>
        <w:t>Pas de traitement des données contractuelles au sens de l'art. 28 RGPD sans consigne du mandant en ce sens, par ex. structure claire du contrat, gestion formalisée du contrat, sélection stricte du prestataire de services, obligation de contrôle préalable, contrôles ultérieurs.</w:t>
      </w:r>
    </w:p>
    <w:p w:rsidRPr="00B146B9" w:rsidR="006C2750" w:rsidP="006C2750" w:rsidRDefault="00460D0F" w14:paraId="70A8EF6D" w14:textId="751ABCB1">
      <w:pPr>
        <w:rPr>
          <w:lang w:val="fr-FR"/>
        </w:rPr>
      </w:pPr>
      <w:r>
        <w:rPr>
          <w:noProof/>
          <w:lang w:eastAsia="de-DE"/>
        </w:rPr>
        <mc:AlternateContent>
          <mc:Choice Requires="wps">
            <w:drawing>
              <wp:anchor distT="45720" distB="45720" distL="114300" distR="114300" simplePos="0" relativeHeight="251659264" behindDoc="0" locked="0" layoutInCell="1" allowOverlap="1" wp14:anchorId="1DC5CEC2" wp14:editId="4899B713">
                <wp:simplePos x="0" y="0"/>
                <wp:positionH relativeFrom="column">
                  <wp:posOffset>3919220</wp:posOffset>
                </wp:positionH>
                <wp:positionV relativeFrom="paragraph">
                  <wp:posOffset>514985</wp:posOffset>
                </wp:positionV>
                <wp:extent cx="2360930" cy="140462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046301" w:rsidR="00460D0F" w:rsidP="00460D0F" w:rsidRDefault="00460D0F" w14:paraId="038A1CB8" w14:textId="77777777">
                            <w:pPr>
                              <w:pStyle w:val="Fuzeile"/>
                              <w:jc w:val="right"/>
                            </w:pPr>
                            <w:bookmarkStart w:name="_Hlk522543586" w:id="7"/>
                            <w:r w:rsidRPr="00046301">
                              <w:t>Tandberg Data GmbH</w:t>
                            </w:r>
                          </w:p>
                          <w:p w:rsidRPr="00046301" w:rsidR="00460D0F" w:rsidP="00460D0F" w:rsidRDefault="00460D0F" w14:paraId="647C7A43" w14:textId="77777777">
                            <w:pPr>
                              <w:pStyle w:val="Fuzeile"/>
                              <w:jc w:val="right"/>
                            </w:pPr>
                            <w:r w:rsidRPr="00046301">
                              <w:t>Amtsgericht Dortmund HRB 5589</w:t>
                            </w:r>
                          </w:p>
                          <w:p w:rsidRPr="00046301" w:rsidR="00460D0F" w:rsidP="00460D0F" w:rsidRDefault="00460D0F" w14:paraId="166B37C1" w14:textId="77777777">
                            <w:pPr>
                              <w:pStyle w:val="Fuzeile"/>
                              <w:jc w:val="right"/>
                            </w:pPr>
                            <w:r w:rsidRPr="00046301">
                              <w:t>Geschäftsführer Kurt Kalbfleisch</w:t>
                            </w:r>
                          </w:p>
                          <w:bookmarkEnd w:id="7"/>
                          <w:p w:rsidR="00460D0F" w:rsidP="00460D0F" w:rsidRDefault="00460D0F" w14:paraId="2A46B1AB"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4CF658">
              <v:shapetype id="_x0000_t202" coordsize="21600,21600" o:spt="202" path="m,l,21600r21600,l21600,xe" w14:anchorId="1DC5CEC2">
                <v:stroke joinstyle="miter"/>
                <v:path gradientshapeok="t" o:connecttype="rect"/>
              </v:shapetype>
              <v:shape id="Textfeld 2" style="position:absolute;left:0;text-align:left;margin-left:308.6pt;margin-top:40.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">
                <v:textbox style="mso-fit-shape-to-text:t">
                  <w:txbxContent>
                    <w:p w:rsidRPr="00046301" w:rsidR="00460D0F" w:rsidP="00460D0F" w:rsidRDefault="00460D0F" w14:paraId="23D5CBF4" w14:textId="77777777">
                      <w:pPr>
                        <w:pStyle w:val="Fuzeile"/>
                        <w:jc w:val="right"/>
                      </w:pPr>
                      <w:r w:rsidRPr="00046301">
                        <w:t>Tandberg Data GmbH</w:t>
                      </w:r>
                    </w:p>
                    <w:p w:rsidRPr="00046301" w:rsidR="00460D0F" w:rsidP="00460D0F" w:rsidRDefault="00460D0F" w14:paraId="5A1D2D0C" w14:textId="77777777">
                      <w:pPr>
                        <w:pStyle w:val="Fuzeile"/>
                        <w:jc w:val="right"/>
                      </w:pPr>
                      <w:r w:rsidRPr="00046301">
                        <w:t>Amtsgericht Dortmund HRB 5589</w:t>
                      </w:r>
                    </w:p>
                    <w:p w:rsidRPr="00046301" w:rsidR="00460D0F" w:rsidP="00460D0F" w:rsidRDefault="00460D0F" w14:paraId="5573A1E9" w14:textId="77777777">
                      <w:pPr>
                        <w:pStyle w:val="Fuzeile"/>
                        <w:jc w:val="right"/>
                      </w:pPr>
                      <w:r w:rsidRPr="00046301">
                        <w:t>Geschäftsführer Kurt Kalbfleisch</w:t>
                      </w:r>
                    </w:p>
                    <w:p w:rsidR="00460D0F" w:rsidP="00460D0F" w:rsidRDefault="00460D0F" w14:paraId="672A6659" w14:textId="77777777"/>
                  </w:txbxContent>
                </v:textbox>
              </v:shape>
            </w:pict>
          </mc:Fallback>
        </mc:AlternateContent>
      </w:r>
    </w:p>
    <w:sectPr w:rsidRPr="00B146B9" w:rsidR="006C2750" w:rsidSect="003E4C56">
      <w:headerReference w:type="first" r:id="rId15"/>
      <w:pgSz w:w="11906" w:h="16838" w:orient="portrait"/>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7A" w:rsidP="0072388B" w:rsidRDefault="0085557A" w14:paraId="0B113B30" w14:textId="77777777">
      <w:pPr>
        <w:spacing w:after="0" w:line="240" w:lineRule="auto"/>
      </w:pPr>
      <w:r>
        <w:separator/>
      </w:r>
    </w:p>
  </w:endnote>
  <w:endnote w:type="continuationSeparator" w:id="0">
    <w:p w:rsidR="0085557A" w:rsidP="0072388B" w:rsidRDefault="0085557A" w14:paraId="5415C1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75758"/>
      <w:docPartObj>
        <w:docPartGallery w:val="Page Numbers (Bottom of Page)"/>
        <w:docPartUnique/>
      </w:docPartObj>
    </w:sdtPr>
    <w:sdtEndPr/>
    <w:sdtContent>
      <w:p w:rsidR="00B146B9" w:rsidRDefault="00A871A3" w14:paraId="39A5F54F" w14:textId="1A77DFD5">
        <w:pPr>
          <w:pStyle w:val="Fuzeile"/>
          <w:jc w:val="right"/>
        </w:pPr>
        <w:r>
          <w:rPr>
            <w:sz w:val="18"/>
            <w:lang w:val="fr-FR"/>
          </w:rPr>
          <w:fldChar w:fldCharType="begin"/>
        </w:r>
        <w:r w:rsidR="00B146B9">
          <w:rPr>
            <w:sz w:val="18"/>
            <w:lang w:val="fr-FR"/>
          </w:rPr>
          <w:instrText>PAGE   \* MERGEFORMAT</w:instrText>
        </w:r>
        <w:r>
          <w:rPr>
            <w:sz w:val="18"/>
            <w:lang w:val="fr-FR"/>
          </w:rPr>
          <w:fldChar w:fldCharType="separate"/>
        </w:r>
        <w:r w:rsidR="00750C52">
          <w:rPr>
            <w:noProof/>
            <w:sz w:val="18"/>
            <w:lang w:val="fr-FR"/>
          </w:rPr>
          <w:t>2</w:t>
        </w:r>
        <w:r>
          <w:rPr>
            <w:sz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219046"/>
      <w:docPartObj>
        <w:docPartGallery w:val="Page Numbers (Bottom of Page)"/>
        <w:docPartUnique/>
      </w:docPartObj>
    </w:sdtPr>
    <w:sdtEndPr/>
    <w:sdtContent>
      <w:p w:rsidR="00460D0F" w:rsidP="00460D0F" w:rsidRDefault="00460D0F" w14:paraId="37B70BC1" w14:textId="147E9CFA">
        <w:pPr>
          <w:pStyle w:val="Fuzeile"/>
          <w:jc w:val="right"/>
        </w:pPr>
        <w:r>
          <w:rPr>
            <w:sz w:val="18"/>
            <w:lang w:val="fr-FR"/>
          </w:rPr>
          <w:fldChar w:fldCharType="begin"/>
        </w:r>
        <w:r>
          <w:rPr>
            <w:sz w:val="18"/>
            <w:lang w:val="fr-FR"/>
          </w:rPr>
          <w:instrText>PAGE   \* MERGEFORMAT</w:instrText>
        </w:r>
        <w:r>
          <w:rPr>
            <w:sz w:val="18"/>
            <w:lang w:val="fr-FR"/>
          </w:rPr>
          <w:fldChar w:fldCharType="separate"/>
        </w:r>
        <w:r w:rsidR="00750C52">
          <w:rPr>
            <w:noProof/>
            <w:sz w:val="18"/>
            <w:lang w:val="fr-FR"/>
          </w:rPr>
          <w:t>7</w:t>
        </w:r>
        <w:r>
          <w:rPr>
            <w:sz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7A" w:rsidP="0072388B" w:rsidRDefault="0085557A" w14:paraId="6BEF1E60" w14:textId="77777777">
      <w:pPr>
        <w:spacing w:after="0" w:line="240" w:lineRule="auto"/>
      </w:pPr>
      <w:r>
        <w:separator/>
      </w:r>
    </w:p>
  </w:footnote>
  <w:footnote w:type="continuationSeparator" w:id="0">
    <w:p w:rsidR="0085557A" w:rsidP="0072388B" w:rsidRDefault="0085557A" w14:paraId="2CF2C8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60D0F" w:rsidRDefault="00460D0F" w14:paraId="1F5CD640" w14:textId="26F410FC">
    <w:pPr>
      <w:pStyle w:val="Kopfzeile"/>
    </w:pPr>
    <w:r>
      <w:rPr>
        <w:noProof/>
        <w:lang w:eastAsia="de-DE"/>
      </w:rPr>
      <w:drawing>
        <wp:anchor distT="0" distB="0" distL="114300" distR="114300" simplePos="0" relativeHeight="251675648" behindDoc="0" locked="0" layoutInCell="1" allowOverlap="1" wp14:anchorId="7C3C509C" wp14:editId="25B26AC8">
          <wp:simplePos x="0" y="0"/>
          <wp:positionH relativeFrom="column">
            <wp:posOffset>4568825</wp:posOffset>
          </wp:positionH>
          <wp:positionV relativeFrom="page">
            <wp:posOffset>448945</wp:posOffset>
          </wp:positionV>
          <wp:extent cx="1839600" cy="237600"/>
          <wp:effectExtent l="0" t="0" r="825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9504" behindDoc="0" locked="0" layoutInCell="1" allowOverlap="1" wp14:anchorId="6462DCC9" wp14:editId="25645CF6">
              <wp:simplePos x="0" y="0"/>
              <wp:positionH relativeFrom="column">
                <wp:posOffset>-885825</wp:posOffset>
              </wp:positionH>
              <wp:positionV relativeFrom="paragraph">
                <wp:posOffset>-457835</wp:posOffset>
              </wp:positionV>
              <wp:extent cx="457200" cy="45910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D0F" w:rsidP="00460D0F" w:rsidRDefault="00460D0F" w14:paraId="68623CC4"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5CA2D9F">
            <v:rect id="Rectangle 7" style="position:absolute;left:0;text-align:left;margin-left:-69.75pt;margin-top:-36.05pt;width:36pt;height:36.15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6500" stroked="f" w14:anchorId="6462D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">
              <v:textbox>
                <w:txbxContent>
                  <w:p w:rsidR="00460D0F" w:rsidP="00460D0F" w:rsidRDefault="00460D0F" w14:paraId="02EB378F"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59264" behindDoc="0" locked="0" layoutInCell="1" allowOverlap="1" wp14:anchorId="0524EF99" wp14:editId="145051E3">
              <wp:simplePos x="0" y="0"/>
              <wp:positionH relativeFrom="column">
                <wp:posOffset>-885825</wp:posOffset>
              </wp:positionH>
              <wp:positionV relativeFrom="paragraph">
                <wp:posOffset>-635</wp:posOffset>
              </wp:positionV>
              <wp:extent cx="453390" cy="10285095"/>
              <wp:effectExtent l="0" t="0" r="3810" b="190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E2F91C">
            <v:rect id="Rectangle 6" style="position:absolute;margin-left:-69.75pt;margin-top:-.05pt;width:35.7pt;height:809.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1DABC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M+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Q3RzPn8CAAD8&#10;BAAADgAAAAAAAAAAAAAAAAAuAgAAZHJzL2Uyb0RvYy54bWxQSwECLQAUAAYACAAAACEAV7mYdNwA&#10;AAALAQAADwAAAAAAAAAAAAAAAADZBAAAZHJzL2Rvd25yZXYueG1sUEsFBgAAAAAEAAQA8wAAAOIF&#10;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3E4C56" w:rsidR="00B146B9" w:rsidP="003E4C56" w:rsidRDefault="00460D0F" w14:paraId="2F56E49A" w14:textId="762B6A5F">
    <w:pPr>
      <w:pStyle w:val="berschrift1"/>
      <w:rPr>
        <w:rFonts w:eastAsia="Times New Roman"/>
      </w:rPr>
    </w:pPr>
    <w:bookmarkStart w:name="_Anlage_1_–" w:id="0"/>
    <w:bookmarkStart w:name="_Anlage_2_–" w:id="1"/>
    <w:bookmarkEnd w:id="0"/>
    <w:bookmarkEnd w:id="1"/>
    <w:r>
      <w:rPr>
        <w:noProof/>
        <w:lang w:eastAsia="de-DE"/>
      </w:rPr>
      <w:drawing>
        <wp:anchor distT="0" distB="0" distL="114300" distR="114300" simplePos="0" relativeHeight="251677696" behindDoc="0" locked="0" layoutInCell="1" allowOverlap="1" wp14:anchorId="7A9CA7B5" wp14:editId="4D495555">
          <wp:simplePos x="0" y="0"/>
          <wp:positionH relativeFrom="column">
            <wp:posOffset>4568825</wp:posOffset>
          </wp:positionH>
          <wp:positionV relativeFrom="page">
            <wp:posOffset>448945</wp:posOffset>
          </wp:positionV>
          <wp:extent cx="1839600" cy="237600"/>
          <wp:effectExtent l="0" t="0" r="825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1552" behindDoc="0" locked="0" layoutInCell="1" allowOverlap="1" wp14:anchorId="19BB21AC" wp14:editId="6D6E7A0E">
              <wp:simplePos x="0" y="0"/>
              <wp:positionH relativeFrom="column">
                <wp:posOffset>-885825</wp:posOffset>
              </wp:positionH>
              <wp:positionV relativeFrom="paragraph">
                <wp:posOffset>-438785</wp:posOffset>
              </wp:positionV>
              <wp:extent cx="457200" cy="4591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D0F" w:rsidP="00460D0F" w:rsidRDefault="00460D0F" w14:paraId="57E39EDF"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21148E">
            <v:rect id="_x0000_s1028" style="position:absolute;left:0;text-align:left;margin-left:-69.75pt;margin-top:-34.55pt;width:36pt;height:36.15pt;z-index:251671552;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19BB2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">
              <v:textbox>
                <w:txbxContent>
                  <w:p w:rsidR="00460D0F" w:rsidP="00460D0F" w:rsidRDefault="00460D0F" w14:paraId="0A37501D"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1312" behindDoc="0" locked="0" layoutInCell="1" allowOverlap="1" wp14:anchorId="7E058445" wp14:editId="1CE81FC4">
              <wp:simplePos x="0" y="0"/>
              <wp:positionH relativeFrom="column">
                <wp:posOffset>-885825</wp:posOffset>
              </wp:positionH>
              <wp:positionV relativeFrom="paragraph">
                <wp:posOffset>-635</wp:posOffset>
              </wp:positionV>
              <wp:extent cx="453390" cy="10285095"/>
              <wp:effectExtent l="0" t="0" r="3810" b="19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CCD140">
            <v:rect id="Rectangle 6" style="position:absolute;margin-left:-69.75pt;margin-top:-.05pt;width:35.7pt;height:809.8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7688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VT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3+qFU38CAAD8&#10;BAAADgAAAAAAAAAAAAAAAAAuAgAAZHJzL2Uyb0RvYy54bWxQSwECLQAUAAYACAAAACEAV7mYdNwA&#10;AAALAQAADwAAAAAAAAAAAAAAAADZBAAAZHJzL2Rvd25yZXYueG1sUEsFBgAAAAAEAAQA8wAAAOIF&#10;AAAAAA==&#10;"/>
          </w:pict>
        </mc:Fallback>
      </mc:AlternateContent>
    </w:r>
    <w:r w:rsidR="00B146B9">
      <w:rPr>
        <w:rFonts w:eastAsia="Times New Roman"/>
        <w:lang w:val="fr-FR"/>
      </w:rPr>
      <w:t xml:space="preserve">Annexe 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3_–" w:id="6"/>
  <w:bookmarkEnd w:id="6"/>
  <w:p w:rsidR="00B146B9" w:rsidP="003E4C56" w:rsidRDefault="00460D0F" w14:paraId="3888DDFD" w14:textId="3D7B9560">
    <w:pPr>
      <w:pStyle w:val="berschrift1"/>
    </w:pPr>
    <w:r>
      <w:rPr>
        <w:noProof/>
        <w:lang w:eastAsia="de-DE"/>
      </w:rPr>
      <mc:AlternateContent>
        <mc:Choice Requires="wps">
          <w:drawing>
            <wp:anchor distT="0" distB="0" distL="114300" distR="114300" simplePos="0" relativeHeight="251667456" behindDoc="0" locked="0" layoutInCell="1" allowOverlap="1" wp14:anchorId="3CF730CF" wp14:editId="361E9718">
              <wp:simplePos x="0" y="0"/>
              <wp:positionH relativeFrom="column">
                <wp:posOffset>-885825</wp:posOffset>
              </wp:positionH>
              <wp:positionV relativeFrom="paragraph">
                <wp:posOffset>-438785</wp:posOffset>
              </wp:positionV>
              <wp:extent cx="457200" cy="45910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D0F" w:rsidP="00460D0F" w:rsidRDefault="00460D0F" w14:paraId="00147AE1"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C5DAF0">
            <v:rect id="_x0000_s1029" style="position:absolute;left:0;text-align:left;margin-left:-69.75pt;margin-top:-34.55pt;width:36pt;height:36.15pt;z-index:251667456;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3CF73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">
              <v:textbox>
                <w:txbxContent>
                  <w:p w:rsidR="00460D0F" w:rsidP="00460D0F" w:rsidRDefault="00460D0F" w14:paraId="6A05A809"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5408" behindDoc="0" locked="0" layoutInCell="1" allowOverlap="1" wp14:anchorId="064B3992" wp14:editId="025BCACD">
              <wp:simplePos x="0" y="0"/>
              <wp:positionH relativeFrom="column">
                <wp:posOffset>-885825</wp:posOffset>
              </wp:positionH>
              <wp:positionV relativeFrom="paragraph">
                <wp:posOffset>-635</wp:posOffset>
              </wp:positionV>
              <wp:extent cx="453390" cy="10285095"/>
              <wp:effectExtent l="0" t="0" r="3810" b="190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95D4C4">
            <v:rect id="Rectangle 6" style="position:absolute;margin-left:-69.75pt;margin-top:-.05pt;width:35.7pt;height:809.8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6FAA6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7l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e0me5X8CAAD8&#10;BAAADgAAAAAAAAAAAAAAAAAuAgAAZHJzL2Uyb0RvYy54bWxQSwECLQAUAAYACAAAACEAV7mYdNwA&#10;AAALAQAADwAAAAAAAAAAAAAAAADZBAAAZHJzL2Rvd25yZXYueG1sUEsFBgAAAAAEAAQA8wAAAOIF&#10;AAAAAA==&#10;"/>
          </w:pict>
        </mc:Fallback>
      </mc:AlternateContent>
    </w:r>
    <w:r w:rsidR="00B146B9">
      <w:rPr>
        <w:rFonts w:eastAsia="Times New Roman"/>
        <w:lang w:val="fr-FR"/>
      </w:rPr>
      <w:t>Anne</w:t>
    </w:r>
    <w:r w:rsidR="007C7888">
      <w:rPr>
        <w:noProof/>
        <w:lang w:eastAsia="de-DE"/>
      </w:rPr>
      <w:drawing>
        <wp:anchor distT="0" distB="0" distL="114300" distR="114300" simplePos="0" relativeHeight="251681792" behindDoc="0" locked="0" layoutInCell="1" allowOverlap="1" wp14:anchorId="491E5386" wp14:editId="12FCFB6E">
          <wp:simplePos x="0" y="0"/>
          <wp:positionH relativeFrom="column">
            <wp:posOffset>4568825</wp:posOffset>
          </wp:positionH>
          <wp:positionV relativeFrom="page">
            <wp:posOffset>448945</wp:posOffset>
          </wp:positionV>
          <wp:extent cx="1839600" cy="237600"/>
          <wp:effectExtent l="0" t="0" r="825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6B9">
      <w:rPr>
        <w:rFonts w:eastAsia="Times New Roman"/>
        <w:lang w:val="fr-FR"/>
      </w:rPr>
      <w:t>xe 3 – Mesures techniques et organisationnelles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okmarkStart w:name="_Anlage_2_–_1" w:id="8"/>
  <w:bookmarkEnd w:id="8"/>
  <w:p w:rsidRPr="003E4C56" w:rsidR="00B146B9" w:rsidP="003E4C56" w:rsidRDefault="00460D0F" w14:paraId="546D92FA" w14:textId="47811562">
    <w:pPr>
      <w:pStyle w:val="berschrift1"/>
      <w:rPr>
        <w:rFonts w:eastAsia="Times New Roman"/>
      </w:rPr>
    </w:pPr>
    <w:r>
      <w:rPr>
        <w:noProof/>
        <w:lang w:eastAsia="de-DE"/>
      </w:rPr>
      <mc:AlternateContent>
        <mc:Choice Requires="wps">
          <w:drawing>
            <wp:anchor distT="0" distB="0" distL="114300" distR="114300" simplePos="0" relativeHeight="251673600" behindDoc="0" locked="0" layoutInCell="1" allowOverlap="1" wp14:anchorId="773333B6" wp14:editId="159A8B17">
              <wp:simplePos x="0" y="0"/>
              <wp:positionH relativeFrom="column">
                <wp:posOffset>-885825</wp:posOffset>
              </wp:positionH>
              <wp:positionV relativeFrom="paragraph">
                <wp:posOffset>-438785</wp:posOffset>
              </wp:positionV>
              <wp:extent cx="457200" cy="45910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9105"/>
                      </a:xfrm>
                      <a:prstGeom prst="rect">
                        <a:avLst/>
                      </a:prstGeom>
                      <a:solidFill>
                        <a:srgbClr val="FF65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D0F" w:rsidP="00460D0F" w:rsidRDefault="00460D0F" w14:paraId="25593D81" w14:textId="77777777">
                          <w:pPr>
                            <w:jc w:val="center"/>
                          </w:pP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05E8BC">
            <v:rect id="_x0000_s1030" style="position:absolute;left:0;text-align:left;margin-left:-69.75pt;margin-top:-34.55pt;width:36pt;height:36.15pt;z-index:251673600;visibility:visible;mso-wrap-style:square;mso-wrap-distance-left:9pt;mso-wrap-distance-top:0;mso-wrap-distance-right:9pt;mso-wrap-distance-bottom:0;mso-position-horizontal:absolute;mso-position-horizontal-relative:text;mso-position-vertical:absolute;mso-position-vertical-relative:text;v-text-anchor:top" fillcolor="#ff6500" stroked="f" w14:anchorId="77333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">
              <v:textbox>
                <w:txbxContent>
                  <w:p w:rsidR="00460D0F" w:rsidP="00460D0F" w:rsidRDefault="00460D0F" w14:paraId="5DAB6C7B" w14:textId="77777777">
                    <w:pPr>
                      <w:jc w:val="center"/>
                    </w:pPr>
                  </w:p>
                </w:txbxContent>
              </v:textbox>
            </v:rect>
          </w:pict>
        </mc:Fallback>
      </mc:AlternateContent>
    </w:r>
    <w:r>
      <w:rPr>
        <w:noProof/>
        <w:lang w:eastAsia="de-DE"/>
      </w:rPr>
      <mc:AlternateContent>
        <mc:Choice Requires="wps">
          <w:drawing>
            <wp:anchor distT="0" distB="0" distL="114300" distR="114300" simplePos="0" relativeHeight="251663360" behindDoc="0" locked="0" layoutInCell="1" allowOverlap="1" wp14:anchorId="6BD413A5" wp14:editId="4E193A9A">
              <wp:simplePos x="0" y="0"/>
              <wp:positionH relativeFrom="column">
                <wp:posOffset>-885825</wp:posOffset>
              </wp:positionH>
              <wp:positionV relativeFrom="paragraph">
                <wp:posOffset>-635</wp:posOffset>
              </wp:positionV>
              <wp:extent cx="453390" cy="10285095"/>
              <wp:effectExtent l="0" t="0" r="3810" b="190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0285095"/>
                      </a:xfrm>
                      <a:prstGeom prst="rect">
                        <a:avLst/>
                      </a:prstGeom>
                      <a:solidFill>
                        <a:srgbClr val="003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EA25186">
            <v:rect id="Rectangle 6" style="position:absolute;margin-left:-69.75pt;margin-top:-.05pt;width:35.7pt;height:809.8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3893" stroked="f" w14:anchorId="3E27E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"/>
          </w:pict>
        </mc:Fallback>
      </mc:AlternateContent>
    </w:r>
    <w:r w:rsidR="00B146B9">
      <w:rPr>
        <w:rFonts w:eastAsia="Times New Roman"/>
        <w:lang w:val="fr-FR"/>
      </w:rPr>
      <w:t>Annexe 2</w:t>
    </w:r>
    <w:r w:rsidR="007C7888">
      <w:rPr>
        <w:noProof/>
        <w:lang w:eastAsia="de-DE"/>
      </w:rPr>
      <w:drawing>
        <wp:anchor distT="0" distB="0" distL="114300" distR="114300" simplePos="0" relativeHeight="251679744" behindDoc="0" locked="0" layoutInCell="1" allowOverlap="1" wp14:anchorId="3E1E298B" wp14:editId="14DB55E9">
          <wp:simplePos x="0" y="0"/>
          <wp:positionH relativeFrom="column">
            <wp:posOffset>4568825</wp:posOffset>
          </wp:positionH>
          <wp:positionV relativeFrom="page">
            <wp:posOffset>448945</wp:posOffset>
          </wp:positionV>
          <wp:extent cx="1839600" cy="237600"/>
          <wp:effectExtent l="0" t="0" r="825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c_subsidiary.png"/>
                  <pic:cNvPicPr/>
                </pic:nvPicPr>
                <pic:blipFill rotWithShape="1">
                  <a:blip r:embed="rId1">
                    <a:extLst>
                      <a:ext uri="{28A0092B-C50C-407E-A947-70E740481C1C}">
                        <a14:useLocalDpi xmlns:a14="http://schemas.microsoft.com/office/drawing/2010/main" val="0"/>
                      </a:ext>
                    </a:extLst>
                  </a:blip>
                  <a:srcRect b="47905"/>
                  <a:stretch/>
                </pic:blipFill>
                <pic:spPr bwMode="auto">
                  <a:xfrm>
                    <a:off x="0" y="0"/>
                    <a:ext cx="1839600" cy="2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6B9">
      <w:rPr>
        <w:rFonts w:eastAsia="Times New Roman"/>
        <w:lang w:val="fr-FR"/>
      </w:rPr>
      <w:t xml:space="preserve"> – Sous-traitant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hint="default" w:ascii="Wingdings 2" w:hAnsi="Wingdings 2"/>
        <w:color w:val="auto"/>
      </w:rPr>
    </w:lvl>
    <w:lvl w:ilvl="1" w:tplc="04070003" w:tentative="1">
      <w:start w:val="1"/>
      <w:numFmt w:val="bullet"/>
      <w:lvlText w:val="o"/>
      <w:lvlJc w:val="left"/>
      <w:pPr>
        <w:ind w:left="2856" w:hanging="360"/>
      </w:pPr>
      <w:rPr>
        <w:rFonts w:hint="default" w:ascii="Courier New" w:hAnsi="Courier New" w:cs="Courier New"/>
      </w:rPr>
    </w:lvl>
    <w:lvl w:ilvl="2" w:tplc="04070005" w:tentative="1">
      <w:start w:val="1"/>
      <w:numFmt w:val="bullet"/>
      <w:lvlText w:val=""/>
      <w:lvlJc w:val="left"/>
      <w:pPr>
        <w:ind w:left="3576" w:hanging="360"/>
      </w:pPr>
      <w:rPr>
        <w:rFonts w:hint="default" w:ascii="Wingdings" w:hAnsi="Wingdings"/>
      </w:rPr>
    </w:lvl>
    <w:lvl w:ilvl="3" w:tplc="04070001" w:tentative="1">
      <w:start w:val="1"/>
      <w:numFmt w:val="bullet"/>
      <w:lvlText w:val=""/>
      <w:lvlJc w:val="left"/>
      <w:pPr>
        <w:ind w:left="4296" w:hanging="360"/>
      </w:pPr>
      <w:rPr>
        <w:rFonts w:hint="default" w:ascii="Symbol" w:hAnsi="Symbol"/>
      </w:rPr>
    </w:lvl>
    <w:lvl w:ilvl="4" w:tplc="04070003" w:tentative="1">
      <w:start w:val="1"/>
      <w:numFmt w:val="bullet"/>
      <w:lvlText w:val="o"/>
      <w:lvlJc w:val="left"/>
      <w:pPr>
        <w:ind w:left="5016" w:hanging="360"/>
      </w:pPr>
      <w:rPr>
        <w:rFonts w:hint="default" w:ascii="Courier New" w:hAnsi="Courier New" w:cs="Courier New"/>
      </w:rPr>
    </w:lvl>
    <w:lvl w:ilvl="5" w:tplc="04070005" w:tentative="1">
      <w:start w:val="1"/>
      <w:numFmt w:val="bullet"/>
      <w:lvlText w:val=""/>
      <w:lvlJc w:val="left"/>
      <w:pPr>
        <w:ind w:left="5736" w:hanging="360"/>
      </w:pPr>
      <w:rPr>
        <w:rFonts w:hint="default" w:ascii="Wingdings" w:hAnsi="Wingdings"/>
      </w:rPr>
    </w:lvl>
    <w:lvl w:ilvl="6" w:tplc="04070001" w:tentative="1">
      <w:start w:val="1"/>
      <w:numFmt w:val="bullet"/>
      <w:lvlText w:val=""/>
      <w:lvlJc w:val="left"/>
      <w:pPr>
        <w:ind w:left="6456" w:hanging="360"/>
      </w:pPr>
      <w:rPr>
        <w:rFonts w:hint="default" w:ascii="Symbol" w:hAnsi="Symbol"/>
      </w:rPr>
    </w:lvl>
    <w:lvl w:ilvl="7" w:tplc="04070003" w:tentative="1">
      <w:start w:val="1"/>
      <w:numFmt w:val="bullet"/>
      <w:lvlText w:val="o"/>
      <w:lvlJc w:val="left"/>
      <w:pPr>
        <w:ind w:left="7176" w:hanging="360"/>
      </w:pPr>
      <w:rPr>
        <w:rFonts w:hint="default" w:ascii="Courier New" w:hAnsi="Courier New" w:cs="Courier New"/>
      </w:rPr>
    </w:lvl>
    <w:lvl w:ilvl="8" w:tplc="04070005" w:tentative="1">
      <w:start w:val="1"/>
      <w:numFmt w:val="bullet"/>
      <w:lvlText w:val=""/>
      <w:lvlJc w:val="left"/>
      <w:pPr>
        <w:ind w:left="7896" w:hanging="360"/>
      </w:pPr>
      <w:rPr>
        <w:rFonts w:hint="default" w:ascii="Wingdings" w:hAnsi="Wingdings"/>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hint="default" w:ascii="Wingdings 2" w:hAnsi="Wingdings 2"/>
        <w:color w:val="auto"/>
      </w:rPr>
    </w:lvl>
    <w:lvl w:ilvl="1" w:tplc="04070003" w:tentative="1">
      <w:start w:val="1"/>
      <w:numFmt w:val="bullet"/>
      <w:lvlText w:val="o"/>
      <w:lvlJc w:val="left"/>
      <w:pPr>
        <w:ind w:left="1848" w:hanging="360"/>
      </w:pPr>
      <w:rPr>
        <w:rFonts w:hint="default" w:ascii="Courier New" w:hAnsi="Courier New" w:cs="Courier New"/>
      </w:rPr>
    </w:lvl>
    <w:lvl w:ilvl="2" w:tplc="04070005" w:tentative="1">
      <w:start w:val="1"/>
      <w:numFmt w:val="bullet"/>
      <w:lvlText w:val=""/>
      <w:lvlJc w:val="left"/>
      <w:pPr>
        <w:ind w:left="2568" w:hanging="360"/>
      </w:pPr>
      <w:rPr>
        <w:rFonts w:hint="default" w:ascii="Wingdings" w:hAnsi="Wingdings"/>
      </w:rPr>
    </w:lvl>
    <w:lvl w:ilvl="3" w:tplc="04070001" w:tentative="1">
      <w:start w:val="1"/>
      <w:numFmt w:val="bullet"/>
      <w:lvlText w:val=""/>
      <w:lvlJc w:val="left"/>
      <w:pPr>
        <w:ind w:left="3288" w:hanging="360"/>
      </w:pPr>
      <w:rPr>
        <w:rFonts w:hint="default" w:ascii="Symbol" w:hAnsi="Symbol"/>
      </w:rPr>
    </w:lvl>
    <w:lvl w:ilvl="4" w:tplc="04070003" w:tentative="1">
      <w:start w:val="1"/>
      <w:numFmt w:val="bullet"/>
      <w:lvlText w:val="o"/>
      <w:lvlJc w:val="left"/>
      <w:pPr>
        <w:ind w:left="4008" w:hanging="360"/>
      </w:pPr>
      <w:rPr>
        <w:rFonts w:hint="default" w:ascii="Courier New" w:hAnsi="Courier New" w:cs="Courier New"/>
      </w:rPr>
    </w:lvl>
    <w:lvl w:ilvl="5" w:tplc="04070005" w:tentative="1">
      <w:start w:val="1"/>
      <w:numFmt w:val="bullet"/>
      <w:lvlText w:val=""/>
      <w:lvlJc w:val="left"/>
      <w:pPr>
        <w:ind w:left="4728" w:hanging="360"/>
      </w:pPr>
      <w:rPr>
        <w:rFonts w:hint="default" w:ascii="Wingdings" w:hAnsi="Wingdings"/>
      </w:rPr>
    </w:lvl>
    <w:lvl w:ilvl="6" w:tplc="04070001" w:tentative="1">
      <w:start w:val="1"/>
      <w:numFmt w:val="bullet"/>
      <w:lvlText w:val=""/>
      <w:lvlJc w:val="left"/>
      <w:pPr>
        <w:ind w:left="5448" w:hanging="360"/>
      </w:pPr>
      <w:rPr>
        <w:rFonts w:hint="default" w:ascii="Symbol" w:hAnsi="Symbol"/>
      </w:rPr>
    </w:lvl>
    <w:lvl w:ilvl="7" w:tplc="04070003" w:tentative="1">
      <w:start w:val="1"/>
      <w:numFmt w:val="bullet"/>
      <w:lvlText w:val="o"/>
      <w:lvlJc w:val="left"/>
      <w:pPr>
        <w:ind w:left="6168" w:hanging="360"/>
      </w:pPr>
      <w:rPr>
        <w:rFonts w:hint="default" w:ascii="Courier New" w:hAnsi="Courier New" w:cs="Courier New"/>
      </w:rPr>
    </w:lvl>
    <w:lvl w:ilvl="8" w:tplc="04070005" w:tentative="1">
      <w:start w:val="1"/>
      <w:numFmt w:val="bullet"/>
      <w:lvlText w:val=""/>
      <w:lvlJc w:val="left"/>
      <w:pPr>
        <w:ind w:left="6888" w:hanging="360"/>
      </w:pPr>
      <w:rPr>
        <w:rFonts w:hint="default" w:ascii="Wingdings" w:hAnsi="Wingdings"/>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1F3229F"/>
    <w:multiLevelType w:val="hybridMultilevel"/>
    <w:tmpl w:val="E84AFD4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24A62072"/>
    <w:multiLevelType w:val="hybridMultilevel"/>
    <w:tmpl w:val="323CA7F8"/>
    <w:lvl w:ilvl="0" w:tplc="84007F26">
      <w:start w:val="1"/>
      <w:numFmt w:val="bullet"/>
      <w:lvlText w:val="□"/>
      <w:lvlJc w:val="left"/>
      <w:pPr>
        <w:tabs>
          <w:tab w:val="num" w:pos="720"/>
        </w:tabs>
        <w:ind w:left="720" w:hanging="360"/>
      </w:pPr>
      <w:rPr>
        <w:rFonts w:hint="default" w:ascii="Arial" w:hAnsi="Arial"/>
        <w:color w:val="auto"/>
        <w:sz w:val="28"/>
        <w:szCs w:val="28"/>
      </w:rPr>
    </w:lvl>
    <w:lvl w:ilvl="1" w:tplc="DD688858">
      <w:start w:val="1"/>
      <w:numFmt w:val="bullet"/>
      <w:lvlText w:val=""/>
      <w:lvlJc w:val="left"/>
      <w:pPr>
        <w:tabs>
          <w:tab w:val="num" w:pos="1440"/>
        </w:tabs>
        <w:ind w:left="1440" w:hanging="360"/>
      </w:pPr>
      <w:rPr>
        <w:rFonts w:hint="default" w:ascii="Symbol" w:hAnsi="Symbol"/>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7" w15:restartNumberingAfterBreak="0">
    <w:nsid w:val="2A8B5FBB"/>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8" w15:restartNumberingAfterBreak="0">
    <w:nsid w:val="2B47013B"/>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E01A36"/>
    <w:multiLevelType w:val="hybridMultilevel"/>
    <w:tmpl w:val="A1FAA352"/>
    <w:lvl w:ilvl="0" w:tplc="FF32E158">
      <w:start w:val="1"/>
      <w:numFmt w:val="bullet"/>
      <w:lvlText w:val=""/>
      <w:lvlJc w:val="left"/>
      <w:pPr>
        <w:ind w:left="1428" w:hanging="360"/>
      </w:pPr>
      <w:rPr>
        <w:rFonts w:hint="default" w:ascii="Wingdings 2" w:hAnsi="Wingdings 2"/>
        <w:color w:val="auto"/>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10" w15:restartNumberingAfterBreak="0">
    <w:nsid w:val="37277F9C"/>
    <w:multiLevelType w:val="hybridMultilevel"/>
    <w:tmpl w:val="661EF864"/>
    <w:lvl w:ilvl="0" w:tplc="C010AE3E">
      <w:start w:val="1"/>
      <w:numFmt w:val="bullet"/>
      <w:lvlText w:val="R"/>
      <w:lvlJc w:val="left"/>
      <w:pPr>
        <w:ind w:left="720" w:hanging="360"/>
      </w:pPr>
      <w:rPr>
        <w:rFonts w:hint="default" w:ascii="ZDingbats" w:hAnsi="ZDingbats" w:cs="Times New Roman"/>
      </w:rPr>
    </w:lvl>
    <w:lvl w:ilvl="1" w:tplc="A4D4F8C4">
      <w:start w:val="1"/>
      <w:numFmt w:val="bullet"/>
      <w:lvlText w:val="□"/>
      <w:lvlJc w:val="left"/>
      <w:pPr>
        <w:tabs>
          <w:tab w:val="num" w:pos="1440"/>
        </w:tabs>
        <w:ind w:left="1440" w:hanging="360"/>
      </w:pPr>
      <w:rPr>
        <w:rFonts w:hint="default" w:ascii="Arial" w:hAnsi="Arial"/>
        <w:sz w:val="28"/>
        <w:szCs w:val="28"/>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1" w15:restartNumberingAfterBreak="0">
    <w:nsid w:val="3E772896"/>
    <w:multiLevelType w:val="hybridMultilevel"/>
    <w:tmpl w:val="76DEA76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402350BF"/>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7A24B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4" w15:restartNumberingAfterBreak="0">
    <w:nsid w:val="4A8F1310"/>
    <w:multiLevelType w:val="multilevel"/>
    <w:tmpl w:val="087CC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FE0A29"/>
    <w:multiLevelType w:val="hybridMultilevel"/>
    <w:tmpl w:val="FCE6B35E"/>
    <w:lvl w:ilvl="0" w:tplc="8E48C68A">
      <w:start w:val="1"/>
      <w:numFmt w:val="lowerLetter"/>
      <w:lvlText w:val="%1)"/>
      <w:lvlJc w:val="left"/>
      <w:pPr>
        <w:ind w:left="1800" w:hanging="360"/>
      </w:pPr>
      <w:rPr>
        <w:rFonts w:eastAsia="Times New Roman" w:cs="Calibri" w:asciiTheme="minorHAnsi" w:hAnsiTheme="minorHAnsi"/>
      </w:rPr>
    </w:lvl>
    <w:lvl w:ilvl="1" w:tplc="04070003" w:tentative="1">
      <w:start w:val="1"/>
      <w:numFmt w:val="bullet"/>
      <w:lvlText w:val="o"/>
      <w:lvlJc w:val="left"/>
      <w:pPr>
        <w:ind w:left="2520" w:hanging="360"/>
      </w:pPr>
      <w:rPr>
        <w:rFonts w:hint="default" w:ascii="Courier New" w:hAnsi="Courier New"/>
      </w:rPr>
    </w:lvl>
    <w:lvl w:ilvl="2" w:tplc="04070005" w:tentative="1">
      <w:start w:val="1"/>
      <w:numFmt w:val="bullet"/>
      <w:lvlText w:val=""/>
      <w:lvlJc w:val="left"/>
      <w:pPr>
        <w:ind w:left="3240" w:hanging="360"/>
      </w:pPr>
      <w:rPr>
        <w:rFonts w:hint="default" w:ascii="Wingdings" w:hAnsi="Wingdings"/>
      </w:rPr>
    </w:lvl>
    <w:lvl w:ilvl="3" w:tplc="04070001" w:tentative="1">
      <w:start w:val="1"/>
      <w:numFmt w:val="bullet"/>
      <w:lvlText w:val=""/>
      <w:lvlJc w:val="left"/>
      <w:pPr>
        <w:ind w:left="3960" w:hanging="360"/>
      </w:pPr>
      <w:rPr>
        <w:rFonts w:hint="default" w:ascii="Symbol" w:hAnsi="Symbol"/>
      </w:rPr>
    </w:lvl>
    <w:lvl w:ilvl="4" w:tplc="04070003" w:tentative="1">
      <w:start w:val="1"/>
      <w:numFmt w:val="bullet"/>
      <w:lvlText w:val="o"/>
      <w:lvlJc w:val="left"/>
      <w:pPr>
        <w:ind w:left="4680" w:hanging="360"/>
      </w:pPr>
      <w:rPr>
        <w:rFonts w:hint="default" w:ascii="Courier New" w:hAnsi="Courier New"/>
      </w:rPr>
    </w:lvl>
    <w:lvl w:ilvl="5" w:tplc="04070005" w:tentative="1">
      <w:start w:val="1"/>
      <w:numFmt w:val="bullet"/>
      <w:lvlText w:val=""/>
      <w:lvlJc w:val="left"/>
      <w:pPr>
        <w:ind w:left="5400" w:hanging="360"/>
      </w:pPr>
      <w:rPr>
        <w:rFonts w:hint="default" w:ascii="Wingdings" w:hAnsi="Wingdings"/>
      </w:rPr>
    </w:lvl>
    <w:lvl w:ilvl="6" w:tplc="04070001" w:tentative="1">
      <w:start w:val="1"/>
      <w:numFmt w:val="bullet"/>
      <w:lvlText w:val=""/>
      <w:lvlJc w:val="left"/>
      <w:pPr>
        <w:ind w:left="6120" w:hanging="360"/>
      </w:pPr>
      <w:rPr>
        <w:rFonts w:hint="default" w:ascii="Symbol" w:hAnsi="Symbol"/>
      </w:rPr>
    </w:lvl>
    <w:lvl w:ilvl="7" w:tplc="04070003" w:tentative="1">
      <w:start w:val="1"/>
      <w:numFmt w:val="bullet"/>
      <w:lvlText w:val="o"/>
      <w:lvlJc w:val="left"/>
      <w:pPr>
        <w:ind w:left="6840" w:hanging="360"/>
      </w:pPr>
      <w:rPr>
        <w:rFonts w:hint="default" w:ascii="Courier New" w:hAnsi="Courier New"/>
      </w:rPr>
    </w:lvl>
    <w:lvl w:ilvl="8" w:tplc="04070005" w:tentative="1">
      <w:start w:val="1"/>
      <w:numFmt w:val="bullet"/>
      <w:lvlText w:val=""/>
      <w:lvlJc w:val="left"/>
      <w:pPr>
        <w:ind w:left="7560" w:hanging="360"/>
      </w:pPr>
      <w:rPr>
        <w:rFonts w:hint="default" w:ascii="Wingdings" w:hAnsi="Wingdings"/>
      </w:rPr>
    </w:lvl>
  </w:abstractNum>
  <w:abstractNum w:abstractNumId="16" w15:restartNumberingAfterBreak="0">
    <w:nsid w:val="50F92C9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7" w15:restartNumberingAfterBreak="0">
    <w:nsid w:val="514C1025"/>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18" w15:restartNumberingAfterBreak="0">
    <w:nsid w:val="516F5D59"/>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4644E1B"/>
    <w:multiLevelType w:val="hybridMultilevel"/>
    <w:tmpl w:val="71ECDAF2"/>
    <w:lvl w:ilvl="0" w:tplc="FF32E158">
      <w:start w:val="1"/>
      <w:numFmt w:val="bullet"/>
      <w:lvlText w:val=""/>
      <w:lvlJc w:val="left"/>
      <w:pPr>
        <w:tabs>
          <w:tab w:val="num" w:pos="720"/>
        </w:tabs>
        <w:ind w:left="720" w:hanging="360"/>
      </w:pPr>
      <w:rPr>
        <w:rFonts w:hint="default" w:ascii="Wingdings 2" w:hAnsi="Wingdings 2"/>
        <w:color w:val="auto"/>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B7310EE"/>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1" w15:restartNumberingAfterBreak="0">
    <w:nsid w:val="5CF62380"/>
    <w:multiLevelType w:val="hybridMultilevel"/>
    <w:tmpl w:val="4B44C9F0"/>
    <w:lvl w:ilvl="0" w:tplc="FF32E158">
      <w:start w:val="1"/>
      <w:numFmt w:val="bullet"/>
      <w:lvlText w:val=""/>
      <w:lvlJc w:val="left"/>
      <w:pPr>
        <w:ind w:left="1440" w:hanging="360"/>
      </w:pPr>
      <w:rPr>
        <w:rFonts w:hint="default" w:ascii="Wingdings 2" w:hAnsi="Wingdings 2"/>
        <w:color w:val="auto"/>
      </w:rPr>
    </w:lvl>
    <w:lvl w:ilvl="1" w:tplc="04070003" w:tentative="1">
      <w:start w:val="1"/>
      <w:numFmt w:val="bullet"/>
      <w:lvlText w:val="o"/>
      <w:lvlJc w:val="left"/>
      <w:pPr>
        <w:ind w:left="2160" w:hanging="360"/>
      </w:pPr>
      <w:rPr>
        <w:rFonts w:hint="default" w:ascii="Courier New" w:hAnsi="Courier New" w:cs="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cs="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cs="Courier New"/>
      </w:rPr>
    </w:lvl>
    <w:lvl w:ilvl="8" w:tplc="04070005" w:tentative="1">
      <w:start w:val="1"/>
      <w:numFmt w:val="bullet"/>
      <w:lvlText w:val=""/>
      <w:lvlJc w:val="left"/>
      <w:pPr>
        <w:ind w:left="7200" w:hanging="360"/>
      </w:pPr>
      <w:rPr>
        <w:rFonts w:hint="default" w:ascii="Wingdings" w:hAnsi="Wingdings"/>
      </w:rPr>
    </w:lvl>
  </w:abstractNum>
  <w:abstractNum w:abstractNumId="22" w15:restartNumberingAfterBreak="0">
    <w:nsid w:val="5F992C7F"/>
    <w:multiLevelType w:val="multilevel"/>
    <w:tmpl w:val="67603538"/>
    <w:lvl w:ilvl="0">
      <w:start w:val="5"/>
      <w:numFmt w:val="upperLetter"/>
      <w:lvlText w:val="%1"/>
      <w:lvlJc w:val="left"/>
      <w:pPr>
        <w:ind w:left="390" w:hanging="390"/>
      </w:pPr>
      <w:rPr>
        <w:rFonts w:hint="default" w:asciiTheme="minorHAnsi" w:hAnsiTheme="minorHAnsi" w:eastAsiaTheme="minorHAnsi" w:cstheme="minorBidi"/>
        <w:color w:val="auto"/>
        <w:sz w:val="22"/>
      </w:rPr>
    </w:lvl>
    <w:lvl w:ilvl="1">
      <w:start w:val="4"/>
      <w:numFmt w:val="decimal"/>
      <w:lvlText w:val="%1.%2"/>
      <w:lvlJc w:val="left"/>
      <w:pPr>
        <w:ind w:left="390" w:hanging="390"/>
      </w:pPr>
      <w:rPr>
        <w:rFonts w:hint="default" w:asciiTheme="minorHAnsi" w:hAnsiTheme="minorHAnsi" w:eastAsiaTheme="minorHAnsi" w:cstheme="minorBidi"/>
        <w:color w:val="auto"/>
        <w:sz w:val="22"/>
      </w:rPr>
    </w:lvl>
    <w:lvl w:ilvl="2">
      <w:start w:val="1"/>
      <w:numFmt w:val="decimal"/>
      <w:lvlText w:val="%1.%2.%3"/>
      <w:lvlJc w:val="left"/>
      <w:pPr>
        <w:ind w:left="720" w:hanging="720"/>
      </w:pPr>
      <w:rPr>
        <w:rFonts w:hint="default" w:asciiTheme="minorHAnsi" w:hAnsiTheme="minorHAnsi" w:eastAsiaTheme="minorHAnsi" w:cstheme="minorBidi"/>
        <w:color w:val="auto"/>
        <w:sz w:val="22"/>
      </w:rPr>
    </w:lvl>
    <w:lvl w:ilvl="3">
      <w:start w:val="1"/>
      <w:numFmt w:val="decimal"/>
      <w:lvlText w:val="%1.%2.%3.%4"/>
      <w:lvlJc w:val="left"/>
      <w:pPr>
        <w:ind w:left="720" w:hanging="720"/>
      </w:pPr>
      <w:rPr>
        <w:rFonts w:hint="default" w:asciiTheme="minorHAnsi" w:hAnsiTheme="minorHAnsi" w:eastAsiaTheme="minorHAnsi" w:cstheme="minorBidi"/>
        <w:color w:val="auto"/>
        <w:sz w:val="22"/>
      </w:rPr>
    </w:lvl>
    <w:lvl w:ilvl="4">
      <w:start w:val="1"/>
      <w:numFmt w:val="decimal"/>
      <w:lvlText w:val="%1.%2.%3.%4.%5"/>
      <w:lvlJc w:val="left"/>
      <w:pPr>
        <w:ind w:left="1080" w:hanging="1080"/>
      </w:pPr>
      <w:rPr>
        <w:rFonts w:hint="default" w:asciiTheme="minorHAnsi" w:hAnsiTheme="minorHAnsi" w:eastAsiaTheme="minorHAnsi" w:cstheme="minorBidi"/>
        <w:color w:val="auto"/>
        <w:sz w:val="22"/>
      </w:rPr>
    </w:lvl>
    <w:lvl w:ilvl="5">
      <w:start w:val="1"/>
      <w:numFmt w:val="decimal"/>
      <w:lvlText w:val="%1.%2.%3.%4.%5.%6"/>
      <w:lvlJc w:val="left"/>
      <w:pPr>
        <w:ind w:left="1080" w:hanging="1080"/>
      </w:pPr>
      <w:rPr>
        <w:rFonts w:hint="default" w:asciiTheme="minorHAnsi" w:hAnsiTheme="minorHAnsi" w:eastAsiaTheme="minorHAnsi" w:cstheme="minorBidi"/>
        <w:color w:val="auto"/>
        <w:sz w:val="22"/>
      </w:rPr>
    </w:lvl>
    <w:lvl w:ilvl="6">
      <w:start w:val="1"/>
      <w:numFmt w:val="decimal"/>
      <w:lvlText w:val="%1.%2.%3.%4.%5.%6.%7"/>
      <w:lvlJc w:val="left"/>
      <w:pPr>
        <w:ind w:left="1440" w:hanging="1440"/>
      </w:pPr>
      <w:rPr>
        <w:rFonts w:hint="default" w:asciiTheme="minorHAnsi" w:hAnsiTheme="minorHAnsi" w:eastAsiaTheme="minorHAnsi" w:cstheme="minorBidi"/>
        <w:color w:val="auto"/>
        <w:sz w:val="22"/>
      </w:rPr>
    </w:lvl>
    <w:lvl w:ilvl="7">
      <w:start w:val="1"/>
      <w:numFmt w:val="decimal"/>
      <w:lvlText w:val="%1.%2.%3.%4.%5.%6.%7.%8"/>
      <w:lvlJc w:val="left"/>
      <w:pPr>
        <w:ind w:left="1440" w:hanging="1440"/>
      </w:pPr>
      <w:rPr>
        <w:rFonts w:hint="default" w:asciiTheme="minorHAnsi" w:hAnsiTheme="minorHAnsi" w:eastAsiaTheme="minorHAnsi" w:cstheme="minorBidi"/>
        <w:color w:val="auto"/>
        <w:sz w:val="22"/>
      </w:rPr>
    </w:lvl>
    <w:lvl w:ilvl="8">
      <w:start w:val="1"/>
      <w:numFmt w:val="decimal"/>
      <w:lvlText w:val="%1.%2.%3.%4.%5.%6.%7.%8.%9"/>
      <w:lvlJc w:val="left"/>
      <w:pPr>
        <w:ind w:left="1440" w:hanging="1440"/>
      </w:pPr>
      <w:rPr>
        <w:rFonts w:hint="default" w:asciiTheme="minorHAnsi" w:hAnsiTheme="minorHAnsi" w:eastAsiaTheme="minorHAnsi" w:cstheme="minorBidi"/>
        <w:color w:val="auto"/>
        <w:sz w:val="22"/>
      </w:rPr>
    </w:lvl>
  </w:abstractNum>
  <w:abstractNum w:abstractNumId="23" w15:restartNumberingAfterBreak="0">
    <w:nsid w:val="631565E1"/>
    <w:multiLevelType w:val="hybridMultilevel"/>
    <w:tmpl w:val="59FA2B2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4280E8D"/>
    <w:multiLevelType w:val="hybridMultilevel"/>
    <w:tmpl w:val="BE2E64C2"/>
    <w:lvl w:ilvl="0" w:tplc="BF769562">
      <w:start w:val="1"/>
      <w:numFmt w:val="bullet"/>
      <w:lvlText w:val="-"/>
      <w:lvlJc w:val="left"/>
      <w:pPr>
        <w:ind w:left="1068" w:hanging="360"/>
      </w:pPr>
      <w:rPr>
        <w:rFonts w:hint="default" w:ascii="Times New Roman" w:hAnsi="Times New Roman" w:cs="Times New Roman"/>
      </w:rPr>
    </w:lvl>
    <w:lvl w:ilvl="1" w:tplc="04070003" w:tentative="1">
      <w:start w:val="1"/>
      <w:numFmt w:val="bullet"/>
      <w:lvlText w:val="o"/>
      <w:lvlJc w:val="left"/>
      <w:pPr>
        <w:ind w:left="1788" w:hanging="360"/>
      </w:pPr>
      <w:rPr>
        <w:rFonts w:hint="default" w:ascii="Courier New" w:hAnsi="Courier New" w:cs="Courier New"/>
      </w:rPr>
    </w:lvl>
    <w:lvl w:ilvl="2" w:tplc="04070005" w:tentative="1">
      <w:start w:val="1"/>
      <w:numFmt w:val="bullet"/>
      <w:lvlText w:val=""/>
      <w:lvlJc w:val="left"/>
      <w:pPr>
        <w:ind w:left="2508" w:hanging="360"/>
      </w:pPr>
      <w:rPr>
        <w:rFonts w:hint="default" w:ascii="Wingdings" w:hAnsi="Wingdings"/>
      </w:rPr>
    </w:lvl>
    <w:lvl w:ilvl="3" w:tplc="04070001" w:tentative="1">
      <w:start w:val="1"/>
      <w:numFmt w:val="bullet"/>
      <w:lvlText w:val=""/>
      <w:lvlJc w:val="left"/>
      <w:pPr>
        <w:ind w:left="3228" w:hanging="360"/>
      </w:pPr>
      <w:rPr>
        <w:rFonts w:hint="default" w:ascii="Symbol" w:hAnsi="Symbol"/>
      </w:rPr>
    </w:lvl>
    <w:lvl w:ilvl="4" w:tplc="04070003" w:tentative="1">
      <w:start w:val="1"/>
      <w:numFmt w:val="bullet"/>
      <w:lvlText w:val="o"/>
      <w:lvlJc w:val="left"/>
      <w:pPr>
        <w:ind w:left="3948" w:hanging="360"/>
      </w:pPr>
      <w:rPr>
        <w:rFonts w:hint="default" w:ascii="Courier New" w:hAnsi="Courier New" w:cs="Courier New"/>
      </w:rPr>
    </w:lvl>
    <w:lvl w:ilvl="5" w:tplc="04070005" w:tentative="1">
      <w:start w:val="1"/>
      <w:numFmt w:val="bullet"/>
      <w:lvlText w:val=""/>
      <w:lvlJc w:val="left"/>
      <w:pPr>
        <w:ind w:left="4668" w:hanging="360"/>
      </w:pPr>
      <w:rPr>
        <w:rFonts w:hint="default" w:ascii="Wingdings" w:hAnsi="Wingdings"/>
      </w:rPr>
    </w:lvl>
    <w:lvl w:ilvl="6" w:tplc="04070001" w:tentative="1">
      <w:start w:val="1"/>
      <w:numFmt w:val="bullet"/>
      <w:lvlText w:val=""/>
      <w:lvlJc w:val="left"/>
      <w:pPr>
        <w:ind w:left="5388" w:hanging="360"/>
      </w:pPr>
      <w:rPr>
        <w:rFonts w:hint="default" w:ascii="Symbol" w:hAnsi="Symbol"/>
      </w:rPr>
    </w:lvl>
    <w:lvl w:ilvl="7" w:tplc="04070003" w:tentative="1">
      <w:start w:val="1"/>
      <w:numFmt w:val="bullet"/>
      <w:lvlText w:val="o"/>
      <w:lvlJc w:val="left"/>
      <w:pPr>
        <w:ind w:left="6108" w:hanging="360"/>
      </w:pPr>
      <w:rPr>
        <w:rFonts w:hint="default" w:ascii="Courier New" w:hAnsi="Courier New" w:cs="Courier New"/>
      </w:rPr>
    </w:lvl>
    <w:lvl w:ilvl="8" w:tplc="04070005" w:tentative="1">
      <w:start w:val="1"/>
      <w:numFmt w:val="bullet"/>
      <w:lvlText w:val=""/>
      <w:lvlJc w:val="left"/>
      <w:pPr>
        <w:ind w:left="6828" w:hanging="360"/>
      </w:pPr>
      <w:rPr>
        <w:rFonts w:hint="default" w:ascii="Wingdings" w:hAnsi="Wingdings"/>
      </w:rPr>
    </w:lvl>
  </w:abstractNum>
  <w:abstractNum w:abstractNumId="25" w15:restartNumberingAfterBreak="0">
    <w:nsid w:val="64BF37EC"/>
    <w:multiLevelType w:val="hybridMultilevel"/>
    <w:tmpl w:val="55C28704"/>
    <w:lvl w:ilvl="0" w:tplc="84A675AA">
      <w:start w:val="1"/>
      <w:numFmt w:val="lowerLetter"/>
      <w:lvlText w:val="%1)"/>
      <w:lvlJc w:val="left"/>
      <w:pPr>
        <w:ind w:left="1080" w:hanging="360"/>
      </w:pPr>
      <w:rPr>
        <w:rFonts w:hint="default" w:eastAsia="Times New Roman" w:cs="Calibr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83D445E"/>
    <w:multiLevelType w:val="hybridMultilevel"/>
    <w:tmpl w:val="88DA8BBE"/>
    <w:lvl w:ilvl="0" w:tplc="696A6394">
      <w:start w:val="1"/>
      <w:numFmt w:val="lowerLetter"/>
      <w:lvlText w:val="%1)"/>
      <w:lvlJc w:val="left"/>
      <w:pPr>
        <w:ind w:left="720" w:hanging="360"/>
      </w:pPr>
      <w:rPr>
        <w:rFonts w:hint="default" w:eastAsia="Times New Roman"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EC27E4"/>
    <w:multiLevelType w:val="hybridMultilevel"/>
    <w:tmpl w:val="A9582E4A"/>
    <w:lvl w:ilvl="0" w:tplc="FF32E158">
      <w:start w:val="1"/>
      <w:numFmt w:val="bullet"/>
      <w:lvlText w:val=""/>
      <w:lvlJc w:val="left"/>
      <w:pPr>
        <w:tabs>
          <w:tab w:val="num" w:pos="720"/>
        </w:tabs>
        <w:ind w:left="720" w:hanging="360"/>
      </w:pPr>
      <w:rPr>
        <w:rFonts w:hint="default" w:ascii="Wingdings 2" w:hAnsi="Wingdings 2"/>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cs="Times New Roman"/>
      </w:rPr>
    </w:lvl>
    <w:lvl w:ilvl="3" w:tplc="04070001">
      <w:start w:val="1"/>
      <w:numFmt w:val="bullet"/>
      <w:lvlText w:val=""/>
      <w:lvlJc w:val="left"/>
      <w:pPr>
        <w:ind w:left="2880" w:hanging="360"/>
      </w:pPr>
      <w:rPr>
        <w:rFonts w:hint="default" w:ascii="Symbol" w:hAnsi="Symbol" w:cs="Times New Roman"/>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cs="Times New Roman"/>
      </w:rPr>
    </w:lvl>
    <w:lvl w:ilvl="6" w:tplc="04070001">
      <w:start w:val="1"/>
      <w:numFmt w:val="bullet"/>
      <w:lvlText w:val=""/>
      <w:lvlJc w:val="left"/>
      <w:pPr>
        <w:ind w:left="5040" w:hanging="360"/>
      </w:pPr>
      <w:rPr>
        <w:rFonts w:hint="default" w:ascii="Symbol" w:hAnsi="Symbol" w:cs="Times New Roman"/>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cs="Times New Roman"/>
      </w:rPr>
    </w:lvl>
  </w:abstractNum>
  <w:abstractNum w:abstractNumId="28" w15:restartNumberingAfterBreak="0">
    <w:nsid w:val="78D90152"/>
    <w:multiLevelType w:val="hybridMultilevel"/>
    <w:tmpl w:val="71ECDAF2"/>
    <w:lvl w:ilvl="0" w:tplc="FF32E158">
      <w:start w:val="1"/>
      <w:numFmt w:val="bullet"/>
      <w:lvlText w:val=""/>
      <w:lvlJc w:val="left"/>
      <w:pPr>
        <w:tabs>
          <w:tab w:val="num" w:pos="360"/>
        </w:tabs>
        <w:ind w:left="360" w:hanging="360"/>
      </w:pPr>
      <w:rPr>
        <w:rFonts w:hint="default" w:ascii="Wingdings 2" w:hAnsi="Wingdings 2"/>
        <w:color w:val="auto"/>
      </w:rPr>
    </w:lvl>
    <w:lvl w:ilvl="1" w:tplc="04070003" w:tentative="1">
      <w:start w:val="1"/>
      <w:numFmt w:val="bullet"/>
      <w:lvlText w:val="o"/>
      <w:lvlJc w:val="left"/>
      <w:pPr>
        <w:tabs>
          <w:tab w:val="num" w:pos="1080"/>
        </w:tabs>
        <w:ind w:left="1080" w:hanging="360"/>
      </w:pPr>
      <w:rPr>
        <w:rFonts w:hint="default" w:ascii="Courier New" w:hAnsi="Courier New"/>
      </w:rPr>
    </w:lvl>
    <w:lvl w:ilvl="2" w:tplc="04070005" w:tentative="1">
      <w:start w:val="1"/>
      <w:numFmt w:val="bullet"/>
      <w:lvlText w:val=""/>
      <w:lvlJc w:val="left"/>
      <w:pPr>
        <w:tabs>
          <w:tab w:val="num" w:pos="1800"/>
        </w:tabs>
        <w:ind w:left="1800" w:hanging="360"/>
      </w:pPr>
      <w:rPr>
        <w:rFonts w:hint="default" w:ascii="Wingdings" w:hAnsi="Wingdings"/>
      </w:rPr>
    </w:lvl>
    <w:lvl w:ilvl="3" w:tplc="04070001" w:tentative="1">
      <w:start w:val="1"/>
      <w:numFmt w:val="bullet"/>
      <w:lvlText w:val=""/>
      <w:lvlJc w:val="left"/>
      <w:pPr>
        <w:tabs>
          <w:tab w:val="num" w:pos="2520"/>
        </w:tabs>
        <w:ind w:left="2520" w:hanging="360"/>
      </w:pPr>
      <w:rPr>
        <w:rFonts w:hint="default" w:ascii="Symbol" w:hAnsi="Symbol"/>
      </w:rPr>
    </w:lvl>
    <w:lvl w:ilvl="4" w:tplc="04070003" w:tentative="1">
      <w:start w:val="1"/>
      <w:numFmt w:val="bullet"/>
      <w:lvlText w:val="o"/>
      <w:lvlJc w:val="left"/>
      <w:pPr>
        <w:tabs>
          <w:tab w:val="num" w:pos="3240"/>
        </w:tabs>
        <w:ind w:left="3240" w:hanging="360"/>
      </w:pPr>
      <w:rPr>
        <w:rFonts w:hint="default" w:ascii="Courier New" w:hAnsi="Courier New"/>
      </w:rPr>
    </w:lvl>
    <w:lvl w:ilvl="5" w:tplc="04070005" w:tentative="1">
      <w:start w:val="1"/>
      <w:numFmt w:val="bullet"/>
      <w:lvlText w:val=""/>
      <w:lvlJc w:val="left"/>
      <w:pPr>
        <w:tabs>
          <w:tab w:val="num" w:pos="3960"/>
        </w:tabs>
        <w:ind w:left="3960" w:hanging="360"/>
      </w:pPr>
      <w:rPr>
        <w:rFonts w:hint="default" w:ascii="Wingdings" w:hAnsi="Wingdings"/>
      </w:rPr>
    </w:lvl>
    <w:lvl w:ilvl="6" w:tplc="04070001" w:tentative="1">
      <w:start w:val="1"/>
      <w:numFmt w:val="bullet"/>
      <w:lvlText w:val=""/>
      <w:lvlJc w:val="left"/>
      <w:pPr>
        <w:tabs>
          <w:tab w:val="num" w:pos="4680"/>
        </w:tabs>
        <w:ind w:left="4680" w:hanging="360"/>
      </w:pPr>
      <w:rPr>
        <w:rFonts w:hint="default" w:ascii="Symbol" w:hAnsi="Symbol"/>
      </w:rPr>
    </w:lvl>
    <w:lvl w:ilvl="7" w:tplc="04070003" w:tentative="1">
      <w:start w:val="1"/>
      <w:numFmt w:val="bullet"/>
      <w:lvlText w:val="o"/>
      <w:lvlJc w:val="left"/>
      <w:pPr>
        <w:tabs>
          <w:tab w:val="num" w:pos="5400"/>
        </w:tabs>
        <w:ind w:left="5400" w:hanging="360"/>
      </w:pPr>
      <w:rPr>
        <w:rFonts w:hint="default" w:ascii="Courier New" w:hAnsi="Courier New"/>
      </w:rPr>
    </w:lvl>
    <w:lvl w:ilvl="8" w:tplc="04070005" w:tentative="1">
      <w:start w:val="1"/>
      <w:numFmt w:val="bullet"/>
      <w:lvlText w:val=""/>
      <w:lvlJc w:val="left"/>
      <w:pPr>
        <w:tabs>
          <w:tab w:val="num" w:pos="6120"/>
        </w:tabs>
        <w:ind w:left="6120" w:hanging="360"/>
      </w:pPr>
      <w:rPr>
        <w:rFonts w:hint="default" w:ascii="Wingdings" w:hAnsi="Wingdings"/>
      </w:rPr>
    </w:lvl>
  </w:abstractNum>
  <w:num w:numId="1">
    <w:abstractNumId w:val="17"/>
  </w:num>
  <w:num w:numId="2">
    <w:abstractNumId w:val="2"/>
  </w:num>
  <w:num w:numId="3">
    <w:abstractNumId w:val="19"/>
  </w:num>
  <w:num w:numId="4">
    <w:abstractNumId w:val="4"/>
  </w:num>
  <w:num w:numId="5">
    <w:abstractNumId w:val="18"/>
  </w:num>
  <w:num w:numId="6">
    <w:abstractNumId w:val="28"/>
  </w:num>
  <w:num w:numId="7">
    <w:abstractNumId w:val="13"/>
  </w:num>
  <w:num w:numId="8">
    <w:abstractNumId w:val="16"/>
  </w:num>
  <w:num w:numId="9">
    <w:abstractNumId w:val="27"/>
  </w:num>
  <w:num w:numId="10">
    <w:abstractNumId w:val="20"/>
  </w:num>
  <w:num w:numId="11">
    <w:abstractNumId w:val="7"/>
  </w:num>
  <w:num w:numId="12">
    <w:abstractNumId w:val="10"/>
  </w:num>
  <w:num w:numId="13">
    <w:abstractNumId w:val="6"/>
  </w:num>
  <w:num w:numId="14">
    <w:abstractNumId w:val="26"/>
  </w:num>
  <w:num w:numId="15">
    <w:abstractNumId w:val="8"/>
  </w:num>
  <w:num w:numId="16">
    <w:abstractNumId w:val="12"/>
  </w:num>
  <w:num w:numId="17">
    <w:abstractNumId w:val="0"/>
  </w:num>
  <w:num w:numId="18">
    <w:abstractNumId w:val="15"/>
  </w:num>
  <w:num w:numId="19">
    <w:abstractNumId w:val="23"/>
  </w:num>
  <w:num w:numId="20">
    <w:abstractNumId w:val="3"/>
  </w:num>
  <w:num w:numId="21">
    <w:abstractNumId w:val="1"/>
  </w:num>
  <w:num w:numId="22">
    <w:abstractNumId w:val="25"/>
  </w:num>
  <w:num w:numId="23">
    <w:abstractNumId w:val="24"/>
  </w:num>
  <w:num w:numId="24">
    <w:abstractNumId w:val="9"/>
  </w:num>
  <w:num w:numId="25">
    <w:abstractNumId w:val="21"/>
  </w:num>
  <w:num w:numId="26">
    <w:abstractNumId w:val="5"/>
  </w:num>
  <w:num w:numId="27">
    <w:abstractNumId w:val="11"/>
  </w:num>
  <w:num w:numId="28">
    <w:abstractNumId w:val="22"/>
  </w:num>
  <w:num w:numId="2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ocumentProtection w:edit="forms" w:formatting="1"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85"/>
    <w:rsid w:val="000346E6"/>
    <w:rsid w:val="00075A91"/>
    <w:rsid w:val="0008514A"/>
    <w:rsid w:val="000900E0"/>
    <w:rsid w:val="000A19F8"/>
    <w:rsid w:val="000B547A"/>
    <w:rsid w:val="000C07BB"/>
    <w:rsid w:val="00133A0D"/>
    <w:rsid w:val="00155D8F"/>
    <w:rsid w:val="00165B9C"/>
    <w:rsid w:val="00187053"/>
    <w:rsid w:val="001C4985"/>
    <w:rsid w:val="001E4CD3"/>
    <w:rsid w:val="001F6404"/>
    <w:rsid w:val="002011DE"/>
    <w:rsid w:val="00225B9A"/>
    <w:rsid w:val="00250C9C"/>
    <w:rsid w:val="002B55A3"/>
    <w:rsid w:val="002C21A9"/>
    <w:rsid w:val="002D5EB6"/>
    <w:rsid w:val="00332546"/>
    <w:rsid w:val="00355DE8"/>
    <w:rsid w:val="003C3476"/>
    <w:rsid w:val="003C5FA4"/>
    <w:rsid w:val="003E4C56"/>
    <w:rsid w:val="00413220"/>
    <w:rsid w:val="00444E4D"/>
    <w:rsid w:val="004603AE"/>
    <w:rsid w:val="00460D0F"/>
    <w:rsid w:val="0047300C"/>
    <w:rsid w:val="00481F70"/>
    <w:rsid w:val="00483C10"/>
    <w:rsid w:val="004B446C"/>
    <w:rsid w:val="00582600"/>
    <w:rsid w:val="00587494"/>
    <w:rsid w:val="00596664"/>
    <w:rsid w:val="005E5309"/>
    <w:rsid w:val="005E5720"/>
    <w:rsid w:val="00602BBA"/>
    <w:rsid w:val="00622CE5"/>
    <w:rsid w:val="0067512D"/>
    <w:rsid w:val="00697446"/>
    <w:rsid w:val="006C2750"/>
    <w:rsid w:val="00710172"/>
    <w:rsid w:val="00717EE5"/>
    <w:rsid w:val="007213A1"/>
    <w:rsid w:val="0072388B"/>
    <w:rsid w:val="00744734"/>
    <w:rsid w:val="00746FA2"/>
    <w:rsid w:val="00750C52"/>
    <w:rsid w:val="00765A5A"/>
    <w:rsid w:val="00772414"/>
    <w:rsid w:val="00780A14"/>
    <w:rsid w:val="007A7F86"/>
    <w:rsid w:val="007B0CE0"/>
    <w:rsid w:val="007C7888"/>
    <w:rsid w:val="0085557A"/>
    <w:rsid w:val="008645A4"/>
    <w:rsid w:val="00867F3E"/>
    <w:rsid w:val="00890F35"/>
    <w:rsid w:val="008D79C0"/>
    <w:rsid w:val="009840E4"/>
    <w:rsid w:val="009B5602"/>
    <w:rsid w:val="00A45A6F"/>
    <w:rsid w:val="00A5042D"/>
    <w:rsid w:val="00A871A3"/>
    <w:rsid w:val="00A921D9"/>
    <w:rsid w:val="00AB4344"/>
    <w:rsid w:val="00AF3530"/>
    <w:rsid w:val="00B146B9"/>
    <w:rsid w:val="00B322AA"/>
    <w:rsid w:val="00B42EA5"/>
    <w:rsid w:val="00B54E5F"/>
    <w:rsid w:val="00B55E6D"/>
    <w:rsid w:val="00B752AC"/>
    <w:rsid w:val="00BA6A4C"/>
    <w:rsid w:val="00BC4FAF"/>
    <w:rsid w:val="00C11F88"/>
    <w:rsid w:val="00C47755"/>
    <w:rsid w:val="00C50C5A"/>
    <w:rsid w:val="00C82C7E"/>
    <w:rsid w:val="00CB0B5E"/>
    <w:rsid w:val="00CB42A5"/>
    <w:rsid w:val="00CF3CA7"/>
    <w:rsid w:val="00D03993"/>
    <w:rsid w:val="00D169DD"/>
    <w:rsid w:val="00D4224C"/>
    <w:rsid w:val="00D52DAC"/>
    <w:rsid w:val="00D734DE"/>
    <w:rsid w:val="00DA100A"/>
    <w:rsid w:val="00DB632E"/>
    <w:rsid w:val="00DC104C"/>
    <w:rsid w:val="00DD62E4"/>
    <w:rsid w:val="00DD7DBA"/>
    <w:rsid w:val="00DE2756"/>
    <w:rsid w:val="00DE43E0"/>
    <w:rsid w:val="00E07AD7"/>
    <w:rsid w:val="00E1198E"/>
    <w:rsid w:val="00E1452C"/>
    <w:rsid w:val="00E445BE"/>
    <w:rsid w:val="00E55850"/>
    <w:rsid w:val="00E67870"/>
    <w:rsid w:val="00E67E0D"/>
    <w:rsid w:val="00E81EF3"/>
    <w:rsid w:val="00ED3F3C"/>
    <w:rsid w:val="00ED4FFA"/>
    <w:rsid w:val="00EE29EE"/>
    <w:rsid w:val="00F3140F"/>
    <w:rsid w:val="00F7527F"/>
    <w:rsid w:val="00F947C2"/>
    <w:rsid w:val="00FA3CA3"/>
    <w:rsid w:val="00FA761C"/>
    <w:rsid w:val="00FA76F3"/>
    <w:rsid w:val="00FC10D4"/>
    <w:rsid w:val="00FC4C2F"/>
    <w:rsid w:val="00FE4DFA"/>
    <w:rsid w:val="0F88FEAC"/>
    <w:rsid w:val="1391A9A7"/>
    <w:rsid w:val="64575B9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A9DFD"/>
  <w15:docId w15:val="{55217F24-F1B7-4A91-895E-9D57EC6BF1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D52DAC"/>
    <w:pPr>
      <w:spacing w:after="80" w:line="264" w:lineRule="auto"/>
      <w:jc w:val="both"/>
    </w:pPr>
  </w:style>
  <w:style w:type="paragraph" w:styleId="berschrift1">
    <w:name w:val="heading 1"/>
    <w:basedOn w:val="Standard"/>
    <w:next w:val="Standard"/>
    <w:link w:val="berschrift1Zchn"/>
    <w:autoRedefine/>
    <w:uiPriority w:val="9"/>
    <w:qFormat/>
    <w:rsid w:val="00587494"/>
    <w:pPr>
      <w:keepNext/>
      <w:keepLines/>
      <w:spacing w:before="240" w:after="0"/>
      <w:outlineLvl w:val="0"/>
    </w:pPr>
    <w:rPr>
      <w:rFonts w:asciiTheme="majorHAnsi" w:hAnsiTheme="majorHAnsi" w:eastAsiaTheme="majorEastAsia" w:cstheme="majorBidi"/>
      <w:color w:val="49647D"/>
      <w:sz w:val="32"/>
      <w:szCs w:val="32"/>
    </w:rPr>
  </w:style>
  <w:style w:type="paragraph" w:styleId="berschrift2">
    <w:name w:val="heading 2"/>
    <w:basedOn w:val="Standard"/>
    <w:next w:val="Standard"/>
    <w:link w:val="berschrift2Zchn"/>
    <w:autoRedefine/>
    <w:uiPriority w:val="9"/>
    <w:unhideWhenUsed/>
    <w:qFormat/>
    <w:rsid w:val="00C11F88"/>
    <w:pPr>
      <w:keepNext/>
      <w:spacing w:before="80" w:after="0"/>
      <w:outlineLvl w:val="1"/>
    </w:pPr>
    <w:rPr>
      <w:rFonts w:asciiTheme="majorHAnsi" w:hAnsiTheme="majorHAnsi" w:eastAsiaTheme="majorEastAsia" w:cstheme="majorBidi"/>
      <w:color w:val="49647D"/>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hAnsiTheme="majorHAnsi" w:eastAsiaTheme="majorEastAsia" w:cstheme="majorBidi"/>
      <w:color w:val="1F4D78" w:themeColor="accent1" w:themeShade="7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587494"/>
    <w:rPr>
      <w:rFonts w:asciiTheme="majorHAnsi" w:hAnsiTheme="majorHAnsi" w:eastAsiaTheme="majorEastAsia" w:cstheme="majorBidi"/>
      <w:color w:val="49647D"/>
      <w:sz w:val="32"/>
      <w:szCs w:val="32"/>
    </w:rPr>
  </w:style>
  <w:style w:type="character" w:styleId="berschrift6Zchn" w:customStyle="1">
    <w:name w:val="Überschrift 6 Zchn"/>
    <w:basedOn w:val="Absatz-Standardschriftart"/>
    <w:link w:val="berschrift6"/>
    <w:uiPriority w:val="9"/>
    <w:semiHidden/>
    <w:rsid w:val="006C2750"/>
    <w:rPr>
      <w:rFonts w:asciiTheme="majorHAnsi" w:hAnsiTheme="majorHAnsi" w:eastAsiaTheme="majorEastAsia"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styleId="TextkrperZchn" w:customStyle="1">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ind w:left="283"/>
    </w:pPr>
    <w:rPr>
      <w:sz w:val="16"/>
      <w:szCs w:val="16"/>
    </w:rPr>
  </w:style>
  <w:style w:type="character" w:styleId="Textkrper-Einzug3Zchn" w:customStyle="1">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styleId="Textkrper2Zchn" w:customStyle="1">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styleId="KopfzeileZchn" w:customStyle="1">
    <w:name w:val="Kopfzeile Zchn"/>
    <w:basedOn w:val="Absatz-Standardschriftart"/>
    <w:link w:val="Kopfzeile"/>
    <w:rsid w:val="006C2750"/>
  </w:style>
  <w:style w:type="paragraph" w:styleId="Listenabsatz">
    <w:name w:val="List Paragraph"/>
    <w:basedOn w:val="Standard"/>
    <w:uiPriority w:val="34"/>
    <w:qFormat/>
    <w:rsid w:val="006C2750"/>
    <w:pPr>
      <w:spacing w:after="200"/>
      <w:ind w:left="720"/>
      <w:contextualSpacing/>
    </w:pPr>
  </w:style>
  <w:style w:type="table" w:styleId="Tabellenraster">
    <w:name w:val="Table Grid"/>
    <w:basedOn w:val="NormaleTabelle"/>
    <w:rsid w:val="006C27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themaZchn" w:customStyle="1">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styleId="KommentarthemaZchn1" w:customStyle="1">
    <w:name w:val="Kommentarthema Zchn1"/>
    <w:basedOn w:val="KommentartextZchn"/>
    <w:uiPriority w:val="99"/>
    <w:semiHidden/>
    <w:rsid w:val="006C2750"/>
    <w:rPr>
      <w:b/>
      <w:bCs/>
      <w:sz w:val="20"/>
      <w:szCs w:val="20"/>
    </w:rPr>
  </w:style>
  <w:style w:type="character" w:styleId="berschrift2Zchn" w:customStyle="1">
    <w:name w:val="Überschrift 2 Zchn"/>
    <w:basedOn w:val="Absatz-Standardschriftart"/>
    <w:link w:val="berschrift2"/>
    <w:uiPriority w:val="9"/>
    <w:rsid w:val="00C11F88"/>
    <w:rPr>
      <w:rFonts w:asciiTheme="majorHAnsi" w:hAnsiTheme="majorHAnsi" w:eastAsiaTheme="majorEastAsia" w:cstheme="majorBidi"/>
      <w:color w:val="49647D"/>
      <w:sz w:val="26"/>
      <w:szCs w:val="26"/>
    </w:rPr>
  </w:style>
  <w:style w:type="paragraph" w:styleId="Sprechblasentext">
    <w:name w:val="Balloon Text"/>
    <w:basedOn w:val="Standard"/>
    <w:link w:val="SprechblasentextZchn"/>
    <w:uiPriority w:val="99"/>
    <w:semiHidden/>
    <w:unhideWhenUsed/>
    <w:rsid w:val="00C4775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C47755"/>
    <w:rPr>
      <w:rFonts w:ascii="Tahoma" w:hAnsi="Tahoma" w:cs="Tahoma"/>
      <w:sz w:val="16"/>
      <w:szCs w:val="16"/>
    </w:rPr>
  </w:style>
  <w:style w:type="character" w:styleId="Platzhaltertext">
    <w:name w:val="Placeholder Text"/>
    <w:basedOn w:val="Absatz-Standardschriftart"/>
    <w:uiPriority w:val="99"/>
    <w:semiHidden/>
    <w:rsid w:val="002D5EB6"/>
    <w:rPr>
      <w:color w:val="808080"/>
    </w:rPr>
  </w:style>
  <w:style w:type="character" w:styleId="Hyperlink">
    <w:name w:val="Hyperlink"/>
    <w:basedOn w:val="Absatz-Standardschriftart"/>
    <w:uiPriority w:val="99"/>
    <w:unhideWhenUsed/>
    <w:rsid w:val="00E07AD7"/>
    <w:rPr>
      <w:color w:val="0563C1" w:themeColor="hyperlink"/>
      <w:u w:val="single"/>
    </w:rPr>
  </w:style>
  <w:style w:type="character" w:styleId="BesuchterLink">
    <w:name w:val="FollowedHyperlink"/>
    <w:basedOn w:val="Absatz-Standardschriftart"/>
    <w:uiPriority w:val="99"/>
    <w:semiHidden/>
    <w:unhideWhenUsed/>
    <w:rsid w:val="001E4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4.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llstrom\Desktop\GDPR%20docs\Auftragnehmer_Mustervertrag%20zur%20Auftragsverarbeitung%20gem&#228;&#223;%20Art.%2028%20DSGVO_Stand%2003.2018-fre-FR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E9BBDBA69C4353B5D8704C5084B7C2"/>
        <w:category>
          <w:name w:val="General"/>
          <w:gallery w:val="placeholder"/>
        </w:category>
        <w:types>
          <w:type w:val="bbPlcHdr"/>
        </w:types>
        <w:behaviors>
          <w:behavior w:val="content"/>
        </w:behaviors>
        <w:guid w:val="{B76FEDCB-150B-4809-8C34-1377187F8C49}"/>
      </w:docPartPr>
      <w:docPartBody>
        <w:p w:rsidR="00E3242F" w:rsidRDefault="003C3476">
          <w:pPr>
            <w:pStyle w:val="8EE9BBDBA69C4353B5D8704C5084B7C2"/>
          </w:pPr>
          <w:r w:rsidRPr="003A5254">
            <w:rPr>
              <w:rStyle w:val="Platzhaltertext"/>
            </w:rPr>
            <w:t>Klicken Sie hier, um Text einzugeben.</w:t>
          </w:r>
        </w:p>
      </w:docPartBody>
    </w:docPart>
    <w:docPart>
      <w:docPartPr>
        <w:name w:val="987E68DAE2574AF88EDDE343448AD96B"/>
        <w:category>
          <w:name w:val="General"/>
          <w:gallery w:val="placeholder"/>
        </w:category>
        <w:types>
          <w:type w:val="bbPlcHdr"/>
        </w:types>
        <w:behaviors>
          <w:behavior w:val="content"/>
        </w:behaviors>
        <w:guid w:val="{AD35A395-26B0-4E7F-8A29-E033EF80BB0F}"/>
      </w:docPartPr>
      <w:docPartBody>
        <w:p w:rsidR="00E3242F" w:rsidRDefault="003C3476">
          <w:pPr>
            <w:pStyle w:val="987E68DAE2574AF88EDDE343448AD96B"/>
          </w:pPr>
          <w:r w:rsidRPr="003A5254">
            <w:rPr>
              <w:rStyle w:val="Platzhaltertext"/>
            </w:rPr>
            <w:t>Klicken Sie hier, um Text einzugeben.</w:t>
          </w:r>
        </w:p>
      </w:docPartBody>
    </w:docPart>
    <w:docPart>
      <w:docPartPr>
        <w:name w:val="CBD7D8FE4CC546D9A7B0E835DED93B01"/>
        <w:category>
          <w:name w:val="General"/>
          <w:gallery w:val="placeholder"/>
        </w:category>
        <w:types>
          <w:type w:val="bbPlcHdr"/>
        </w:types>
        <w:behaviors>
          <w:behavior w:val="content"/>
        </w:behaviors>
        <w:guid w:val="{7CFF9DB5-8A5D-464B-BEFB-9DFB5FE155C3}"/>
      </w:docPartPr>
      <w:docPartBody>
        <w:p w:rsidR="00E3242F" w:rsidRDefault="003C3476">
          <w:pPr>
            <w:pStyle w:val="CBD7D8FE4CC546D9A7B0E835DED93B01"/>
          </w:pPr>
          <w:r w:rsidRPr="000B547A">
            <w:rPr>
              <w:rStyle w:val="Platzhaltertext"/>
              <w:color w:val="BE1487"/>
            </w:rPr>
            <w:t>Wählen Sie ein Element aus.</w:t>
          </w:r>
        </w:p>
      </w:docPartBody>
    </w:docPart>
    <w:docPart>
      <w:docPartPr>
        <w:name w:val="E482782466884718971F2DDF45AAF94E"/>
        <w:category>
          <w:name w:val="General"/>
          <w:gallery w:val="placeholder"/>
        </w:category>
        <w:types>
          <w:type w:val="bbPlcHdr"/>
        </w:types>
        <w:behaviors>
          <w:behavior w:val="content"/>
        </w:behaviors>
        <w:guid w:val="{503B0772-4122-43F0-A86B-6319470B27EF}"/>
      </w:docPartPr>
      <w:docPartBody>
        <w:p w:rsidR="00E3242F" w:rsidRDefault="003C3476">
          <w:pPr>
            <w:pStyle w:val="E482782466884718971F2DDF45AAF94E"/>
          </w:pPr>
          <w:r w:rsidRPr="000B547A">
            <w:rPr>
              <w:rStyle w:val="Platzhaltertext"/>
              <w:color w:val="BE1487"/>
            </w:rPr>
            <w:t>Klicken Sie hier, um Text einzugeben.</w:t>
          </w:r>
        </w:p>
      </w:docPartBody>
    </w:docPart>
    <w:docPart>
      <w:docPartPr>
        <w:name w:val="3D4C6851FDDB43818C333C4C6011401D"/>
        <w:category>
          <w:name w:val="General"/>
          <w:gallery w:val="placeholder"/>
        </w:category>
        <w:types>
          <w:type w:val="bbPlcHdr"/>
        </w:types>
        <w:behaviors>
          <w:behavior w:val="content"/>
        </w:behaviors>
        <w:guid w:val="{3008AAD1-EABA-40B0-9DFD-CF9AE34B9456}"/>
      </w:docPartPr>
      <w:docPartBody>
        <w:p w:rsidR="00E3242F" w:rsidRDefault="003C3476">
          <w:pPr>
            <w:pStyle w:val="3D4C6851FDDB43818C333C4C6011401D"/>
          </w:pPr>
          <w:r w:rsidRPr="000B547A">
            <w:rPr>
              <w:rStyle w:val="Platzhaltertext"/>
              <w:color w:val="BE1487"/>
            </w:rPr>
            <w:t>Wählen Sie ein Element aus.</w:t>
          </w:r>
        </w:p>
      </w:docPartBody>
    </w:docPart>
    <w:docPart>
      <w:docPartPr>
        <w:name w:val="A7D3971309C64FCCA01D1BF90CAF9C48"/>
        <w:category>
          <w:name w:val="General"/>
          <w:gallery w:val="placeholder"/>
        </w:category>
        <w:types>
          <w:type w:val="bbPlcHdr"/>
        </w:types>
        <w:behaviors>
          <w:behavior w:val="content"/>
        </w:behaviors>
        <w:guid w:val="{F26F227B-F4BF-4E00-9CB3-3308EC2C07BC}"/>
      </w:docPartPr>
      <w:docPartBody>
        <w:p w:rsidR="00E3242F" w:rsidRDefault="003C3476">
          <w:pPr>
            <w:pStyle w:val="A7D3971309C64FCCA01D1BF90CAF9C48"/>
          </w:pPr>
          <w:r w:rsidRPr="000B547A">
            <w:rPr>
              <w:rStyle w:val="Platzhaltertext"/>
              <w:color w:val="BE1487"/>
            </w:rPr>
            <w:t>Klicken Sie hier, um Text einzugeben.</w:t>
          </w:r>
        </w:p>
      </w:docPartBody>
    </w:docPart>
    <w:docPart>
      <w:docPartPr>
        <w:name w:val="D92340FA1E6846CD92EB7DF891F275F9"/>
        <w:category>
          <w:name w:val="General"/>
          <w:gallery w:val="placeholder"/>
        </w:category>
        <w:types>
          <w:type w:val="bbPlcHdr"/>
        </w:types>
        <w:behaviors>
          <w:behavior w:val="content"/>
        </w:behaviors>
        <w:guid w:val="{F58588EF-A443-4A4F-9825-CC281C1DF11E}"/>
      </w:docPartPr>
      <w:docPartBody>
        <w:p w:rsidR="00E3242F" w:rsidRDefault="003C3476">
          <w:pPr>
            <w:pStyle w:val="D92340FA1E6846CD92EB7DF891F275F9"/>
          </w:pPr>
          <w:r w:rsidRPr="003A5254">
            <w:rPr>
              <w:rStyle w:val="Platzhaltertext"/>
            </w:rPr>
            <w:t>Wählen Sie ein Element aus.</w:t>
          </w:r>
        </w:p>
      </w:docPartBody>
    </w:docPart>
    <w:docPart>
      <w:docPartPr>
        <w:name w:val="36B7B8A65C5649B486860181114F0E78"/>
        <w:category>
          <w:name w:val="General"/>
          <w:gallery w:val="placeholder"/>
        </w:category>
        <w:types>
          <w:type w:val="bbPlcHdr"/>
        </w:types>
        <w:behaviors>
          <w:behavior w:val="content"/>
        </w:behaviors>
        <w:guid w:val="{82B8FCC6-03A8-4EA2-92DA-468A084EF1EE}"/>
      </w:docPartPr>
      <w:docPartBody>
        <w:p w:rsidR="00E3242F" w:rsidRDefault="003C3476">
          <w:pPr>
            <w:pStyle w:val="36B7B8A65C5649B486860181114F0E78"/>
          </w:pPr>
          <w:r w:rsidRPr="004603AE">
            <w:rPr>
              <w:rStyle w:val="Platzhaltertext"/>
              <w:color w:val="BE1487"/>
            </w:rPr>
            <w:t>Wählen Sie ein Element aus.</w:t>
          </w:r>
        </w:p>
      </w:docPartBody>
    </w:docPart>
    <w:docPart>
      <w:docPartPr>
        <w:name w:val="36CF3DE3508247E29C878D15351BA2AE"/>
        <w:category>
          <w:name w:val="General"/>
          <w:gallery w:val="placeholder"/>
        </w:category>
        <w:types>
          <w:type w:val="bbPlcHdr"/>
        </w:types>
        <w:behaviors>
          <w:behavior w:val="content"/>
        </w:behaviors>
        <w:guid w:val="{B568990F-4A9A-4B83-ADBE-50637524EF8D}"/>
      </w:docPartPr>
      <w:docPartBody>
        <w:p w:rsidR="00E3242F" w:rsidRDefault="003C3476">
          <w:pPr>
            <w:pStyle w:val="36CF3DE3508247E29C878D15351BA2AE"/>
          </w:pPr>
          <w:r w:rsidRPr="003A5254">
            <w:rPr>
              <w:rStyle w:val="Platzhaltertext"/>
            </w:rPr>
            <w:t>Klicken Sie hier, um Text einzugeben.</w:t>
          </w:r>
        </w:p>
      </w:docPartBody>
    </w:docPart>
    <w:docPart>
      <w:docPartPr>
        <w:name w:val="8E18A8F5D9144DA9965FED9272F602FF"/>
        <w:category>
          <w:name w:val="General"/>
          <w:gallery w:val="placeholder"/>
        </w:category>
        <w:types>
          <w:type w:val="bbPlcHdr"/>
        </w:types>
        <w:behaviors>
          <w:behavior w:val="content"/>
        </w:behaviors>
        <w:guid w:val="{9F5D9DAE-C1B0-488B-8BFE-E94311F3EF11}"/>
      </w:docPartPr>
      <w:docPartBody>
        <w:p w:rsidR="00E3242F" w:rsidRDefault="003C3476">
          <w:pPr>
            <w:pStyle w:val="8E18A8F5D9144DA9965FED9272F602FF"/>
          </w:pPr>
          <w:r w:rsidRPr="003A525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76"/>
    <w:rsid w:val="000852C6"/>
    <w:rsid w:val="00135C7A"/>
    <w:rsid w:val="003C3476"/>
    <w:rsid w:val="00625747"/>
    <w:rsid w:val="008A02C0"/>
    <w:rsid w:val="00AA71E9"/>
    <w:rsid w:val="00E3242F"/>
    <w:rsid w:val="00EB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EE9BBDBA69C4353B5D8704C5084B7C2">
    <w:name w:val="8EE9BBDBA69C4353B5D8704C5084B7C2"/>
  </w:style>
  <w:style w:type="paragraph" w:customStyle="1" w:styleId="987E68DAE2574AF88EDDE343448AD96B">
    <w:name w:val="987E68DAE2574AF88EDDE343448AD96B"/>
  </w:style>
  <w:style w:type="paragraph" w:customStyle="1" w:styleId="CBD7D8FE4CC546D9A7B0E835DED93B01">
    <w:name w:val="CBD7D8FE4CC546D9A7B0E835DED93B01"/>
  </w:style>
  <w:style w:type="paragraph" w:customStyle="1" w:styleId="E482782466884718971F2DDF45AAF94E">
    <w:name w:val="E482782466884718971F2DDF45AAF94E"/>
  </w:style>
  <w:style w:type="paragraph" w:customStyle="1" w:styleId="3D4C6851FDDB43818C333C4C6011401D">
    <w:name w:val="3D4C6851FDDB43818C333C4C6011401D"/>
  </w:style>
  <w:style w:type="paragraph" w:customStyle="1" w:styleId="A7D3971309C64FCCA01D1BF90CAF9C48">
    <w:name w:val="A7D3971309C64FCCA01D1BF90CAF9C48"/>
  </w:style>
  <w:style w:type="paragraph" w:customStyle="1" w:styleId="D92340FA1E6846CD92EB7DF891F275F9">
    <w:name w:val="D92340FA1E6846CD92EB7DF891F275F9"/>
  </w:style>
  <w:style w:type="paragraph" w:customStyle="1" w:styleId="36B7B8A65C5649B486860181114F0E78">
    <w:name w:val="36B7B8A65C5649B486860181114F0E78"/>
  </w:style>
  <w:style w:type="paragraph" w:customStyle="1" w:styleId="36CF3DE3508247E29C878D15351BA2AE">
    <w:name w:val="36CF3DE3508247E29C878D15351BA2AE"/>
  </w:style>
  <w:style w:type="paragraph" w:customStyle="1" w:styleId="8E18A8F5D9144DA9965FED9272F602FF">
    <w:name w:val="8E18A8F5D9144DA9965FED9272F60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5C1DF10B3E44F82CF466440310244" ma:contentTypeVersion="11" ma:contentTypeDescription="Create a new document." ma:contentTypeScope="" ma:versionID="099dc81a61ef103afc465e53d502dcc2">
  <xsd:schema xmlns:xsd="http://www.w3.org/2001/XMLSchema" xmlns:xs="http://www.w3.org/2001/XMLSchema" xmlns:p="http://schemas.microsoft.com/office/2006/metadata/properties" xmlns:ns2="3a6ea06e-0ddd-497d-8276-abcda72596ec" xmlns:ns3="0134e131-1f4b-451c-ac66-97d908352b8d" targetNamespace="http://schemas.microsoft.com/office/2006/metadata/properties" ma:root="true" ma:fieldsID="51c904635dfdf525bf74fe087544e54d" ns2:_="" ns3:_="">
    <xsd:import namespace="3a6ea06e-0ddd-497d-8276-abcda72596ec"/>
    <xsd:import namespace="0134e131-1f4b-451c-ac66-97d908352b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ea06e-0ddd-497d-8276-abcda7259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34e131-1f4b-451c-ac66-97d908352b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91805-8009-4BE0-8965-A3AC2033D0A3}">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0134e131-1f4b-451c-ac66-97d908352b8d"/>
    <ds:schemaRef ds:uri="3a6ea06e-0ddd-497d-8276-abcda72596ec"/>
    <ds:schemaRef ds:uri="http://www.w3.org/XML/1998/namespace"/>
    <ds:schemaRef ds:uri="http://purl.org/dc/dcmitype/"/>
  </ds:schemaRefs>
</ds:datastoreItem>
</file>

<file path=customXml/itemProps2.xml><?xml version="1.0" encoding="utf-8"?>
<ds:datastoreItem xmlns:ds="http://schemas.openxmlformats.org/officeDocument/2006/customXml" ds:itemID="{3945A65E-BF19-48E7-A5AD-C02E6705EAFE}">
  <ds:schemaRefs>
    <ds:schemaRef ds:uri="http://schemas.microsoft.com/sharepoint/v3/contenttype/forms"/>
  </ds:schemaRefs>
</ds:datastoreItem>
</file>

<file path=customXml/itemProps3.xml><?xml version="1.0" encoding="utf-8"?>
<ds:datastoreItem xmlns:ds="http://schemas.openxmlformats.org/officeDocument/2006/customXml" ds:itemID="{86FCEF90-EED6-40BF-B53B-B1914D31F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ea06e-0ddd-497d-8276-abcda72596ec"/>
    <ds:schemaRef ds:uri="0134e131-1f4b-451c-ac66-97d90835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Auftragnehmer_Mustervertrag zur Auftragsverarbeitung gemäß Art. 28 DSGVO_Stand 03.2018-fre-FR1</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Ted Hellstrom</dc:creator>
  <lastModifiedBy>Andrea Spengler</lastModifiedBy>
  <revision>3</revision>
  <lastPrinted>2018-03-23T09:02:00.0000000Z</lastPrinted>
  <dcterms:created xsi:type="dcterms:W3CDTF">2020-01-27T15:40:00.0000000Z</dcterms:created>
  <dcterms:modified xsi:type="dcterms:W3CDTF">2021-11-16T14:02:08.1058828Z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0x0101004C25C1DF10B3E44F82CF466440310244</vt:lpwstr>
  </property>
</Properties>
</file>